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CADB8" w14:textId="5F6AC242" w:rsidR="00231578" w:rsidRPr="00971C08" w:rsidRDefault="2D8BA8E6" w:rsidP="008A1C8A">
      <w:pPr>
        <w:pStyle w:val="Overskrift1"/>
        <w:spacing w:before="0" w:after="240" w:line="276" w:lineRule="auto"/>
      </w:pPr>
      <w:r>
        <w:t>Prosjektbeskrivelse</w:t>
      </w:r>
    </w:p>
    <w:tbl>
      <w:tblPr>
        <w:tblStyle w:val="Tabellrutenett"/>
        <w:tblW w:w="962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0"/>
        <w:gridCol w:w="7378"/>
      </w:tblGrid>
      <w:tr w:rsidR="00231578" w14:paraId="62350D26" w14:textId="77777777" w:rsidTr="00132D76">
        <w:tc>
          <w:tcPr>
            <w:tcW w:w="2250" w:type="dxa"/>
            <w:vAlign w:val="center"/>
          </w:tcPr>
          <w:p w14:paraId="48B170C4" w14:textId="77777777" w:rsidR="00231578" w:rsidRPr="00971C08" w:rsidRDefault="00231578" w:rsidP="008A1C8A">
            <w:pPr>
              <w:spacing w:line="276" w:lineRule="auto"/>
              <w:rPr>
                <w:b/>
                <w:bCs/>
                <w:sz w:val="24"/>
                <w:szCs w:val="24"/>
              </w:rPr>
            </w:pPr>
            <w:r w:rsidRPr="00971C08">
              <w:rPr>
                <w:b/>
                <w:bCs/>
                <w:sz w:val="24"/>
                <w:szCs w:val="24"/>
              </w:rPr>
              <w:t>Prosjekttittel:</w:t>
            </w:r>
          </w:p>
        </w:tc>
        <w:tc>
          <w:tcPr>
            <w:tcW w:w="7378" w:type="dxa"/>
            <w:vAlign w:val="center"/>
          </w:tcPr>
          <w:p w14:paraId="5A3FF208" w14:textId="4F685A66" w:rsidR="00231578" w:rsidRDefault="00782FDC" w:rsidP="008A1C8A">
            <w:pPr>
              <w:spacing w:line="276" w:lineRule="auto"/>
              <w:rPr>
                <w:sz w:val="24"/>
                <w:szCs w:val="24"/>
              </w:rPr>
            </w:pPr>
            <w:r>
              <w:rPr>
                <w:sz w:val="24"/>
                <w:szCs w:val="24"/>
              </w:rPr>
              <w:t xml:space="preserve">Utvikle kurs for å </w:t>
            </w:r>
            <w:proofErr w:type="gramStart"/>
            <w:r>
              <w:rPr>
                <w:sz w:val="24"/>
                <w:szCs w:val="24"/>
              </w:rPr>
              <w:t>implementere</w:t>
            </w:r>
            <w:proofErr w:type="gramEnd"/>
            <w:r>
              <w:rPr>
                <w:sz w:val="24"/>
                <w:szCs w:val="24"/>
              </w:rPr>
              <w:t xml:space="preserve"> Recovery i norske psykisk helse</w:t>
            </w:r>
            <w:r w:rsidR="00534E4F">
              <w:rPr>
                <w:sz w:val="24"/>
                <w:szCs w:val="24"/>
              </w:rPr>
              <w:t>- og rustjenester</w:t>
            </w:r>
          </w:p>
        </w:tc>
      </w:tr>
      <w:tr w:rsidR="00231578" w14:paraId="4F89F1F5" w14:textId="77777777" w:rsidTr="00132D76">
        <w:tc>
          <w:tcPr>
            <w:tcW w:w="2250" w:type="dxa"/>
            <w:vAlign w:val="center"/>
          </w:tcPr>
          <w:p w14:paraId="28464864" w14:textId="77777777" w:rsidR="00231578" w:rsidRPr="00971C08" w:rsidRDefault="00231578" w:rsidP="008A1C8A">
            <w:pPr>
              <w:spacing w:line="276" w:lineRule="auto"/>
              <w:rPr>
                <w:b/>
                <w:bCs/>
                <w:sz w:val="24"/>
                <w:szCs w:val="24"/>
              </w:rPr>
            </w:pPr>
            <w:r w:rsidRPr="00971C08">
              <w:rPr>
                <w:b/>
                <w:bCs/>
                <w:sz w:val="24"/>
                <w:szCs w:val="24"/>
              </w:rPr>
              <w:t>Søkerorganisasjon:</w:t>
            </w:r>
          </w:p>
        </w:tc>
        <w:tc>
          <w:tcPr>
            <w:tcW w:w="7378" w:type="dxa"/>
            <w:vAlign w:val="center"/>
          </w:tcPr>
          <w:p w14:paraId="2B53F926" w14:textId="500DB2EE" w:rsidR="00231578" w:rsidRDefault="00A70522" w:rsidP="008A1C8A">
            <w:pPr>
              <w:spacing w:line="276" w:lineRule="auto"/>
              <w:rPr>
                <w:sz w:val="24"/>
                <w:szCs w:val="24"/>
              </w:rPr>
            </w:pPr>
            <w:r>
              <w:rPr>
                <w:sz w:val="24"/>
                <w:szCs w:val="24"/>
              </w:rPr>
              <w:t>Rådet for psykisk helse</w:t>
            </w:r>
            <w:r w:rsidR="00195ADE">
              <w:rPr>
                <w:sz w:val="24"/>
                <w:szCs w:val="24"/>
              </w:rPr>
              <w:t xml:space="preserve"> </w:t>
            </w:r>
          </w:p>
        </w:tc>
      </w:tr>
      <w:tr w:rsidR="00231578" w14:paraId="71F1BF27" w14:textId="77777777" w:rsidTr="00132D76">
        <w:tc>
          <w:tcPr>
            <w:tcW w:w="2250" w:type="dxa"/>
            <w:vAlign w:val="center"/>
          </w:tcPr>
          <w:p w14:paraId="7A1424F5" w14:textId="77777777" w:rsidR="00231578" w:rsidRPr="00971C08" w:rsidRDefault="00231578" w:rsidP="008A1C8A">
            <w:pPr>
              <w:spacing w:line="276" w:lineRule="auto"/>
              <w:rPr>
                <w:b/>
                <w:bCs/>
                <w:sz w:val="24"/>
                <w:szCs w:val="24"/>
              </w:rPr>
            </w:pPr>
            <w:r w:rsidRPr="00971C08">
              <w:rPr>
                <w:b/>
                <w:bCs/>
                <w:sz w:val="24"/>
                <w:szCs w:val="24"/>
              </w:rPr>
              <w:t>Prosjektleder:</w:t>
            </w:r>
          </w:p>
        </w:tc>
        <w:tc>
          <w:tcPr>
            <w:tcW w:w="7378" w:type="dxa"/>
            <w:vAlign w:val="center"/>
          </w:tcPr>
          <w:p w14:paraId="71DACCDA" w14:textId="7165DEBD" w:rsidR="0036345A" w:rsidRDefault="00534E4F" w:rsidP="008A1C8A">
            <w:pPr>
              <w:spacing w:line="276" w:lineRule="auto"/>
              <w:rPr>
                <w:sz w:val="24"/>
                <w:szCs w:val="24"/>
              </w:rPr>
            </w:pPr>
            <w:r>
              <w:rPr>
                <w:sz w:val="24"/>
                <w:szCs w:val="24"/>
              </w:rPr>
              <w:t>Karl Johan Johansen</w:t>
            </w:r>
          </w:p>
        </w:tc>
      </w:tr>
    </w:tbl>
    <w:p w14:paraId="507ACBA9" w14:textId="77777777" w:rsidR="00CE4846" w:rsidRDefault="00CE4846" w:rsidP="008A1C8A">
      <w:pPr>
        <w:pStyle w:val="Overskrift1"/>
        <w:spacing w:before="0" w:line="276" w:lineRule="auto"/>
      </w:pPr>
    </w:p>
    <w:p w14:paraId="17C1AFED" w14:textId="3EFB79C2" w:rsidR="002B6F97" w:rsidRPr="00822BF0" w:rsidRDefault="00B24222" w:rsidP="008A1C8A">
      <w:pPr>
        <w:pStyle w:val="Overskrift1"/>
        <w:spacing w:before="0" w:line="276" w:lineRule="auto"/>
      </w:pPr>
      <w:r>
        <w:t xml:space="preserve">1. </w:t>
      </w:r>
      <w:r w:rsidR="002F2802" w:rsidRPr="00822BF0">
        <w:t>Soliditet</w:t>
      </w:r>
    </w:p>
    <w:p w14:paraId="5CD67B63" w14:textId="45D1B369" w:rsidR="002B6F97" w:rsidRPr="002F6D42" w:rsidRDefault="00B24222" w:rsidP="008A1C8A">
      <w:pPr>
        <w:pStyle w:val="Overskrift2"/>
        <w:spacing w:before="0" w:line="276" w:lineRule="auto"/>
      </w:pPr>
      <w:commentRangeStart w:id="0"/>
      <w:r w:rsidRPr="002F6D42">
        <w:t xml:space="preserve">1.1 </w:t>
      </w:r>
      <w:r w:rsidR="00F474E2" w:rsidRPr="002F6D42">
        <w:t>Bakgrunn for prosjektet/tiltaket</w:t>
      </w:r>
      <w:commentRangeEnd w:id="0"/>
      <w:r w:rsidR="0008573A">
        <w:rPr>
          <w:rStyle w:val="Merknadsreferanse"/>
          <w:rFonts w:eastAsiaTheme="minorHAnsi" w:cstheme="minorBidi"/>
          <w:b w:val="0"/>
          <w:bCs w:val="0"/>
        </w:rPr>
        <w:commentReference w:id="0"/>
      </w:r>
    </w:p>
    <w:p w14:paraId="65E39022" w14:textId="6E267B63" w:rsidR="00392C04" w:rsidRDefault="000574B2" w:rsidP="008A1C8A">
      <w:pPr>
        <w:spacing w:line="276" w:lineRule="auto"/>
        <w:rPr>
          <w:rFonts w:eastAsia="Calibri" w:cs="Calibri"/>
        </w:rPr>
      </w:pPr>
      <w:r>
        <w:rPr>
          <w:rFonts w:eastAsia="Calibri" w:cs="Calibri"/>
        </w:rPr>
        <w:t xml:space="preserve">Recovery </w:t>
      </w:r>
      <w:r w:rsidR="00622B45">
        <w:rPr>
          <w:rFonts w:eastAsia="Calibri" w:cs="Calibri"/>
        </w:rPr>
        <w:t xml:space="preserve">er </w:t>
      </w:r>
      <w:r w:rsidR="00A37CC1">
        <w:rPr>
          <w:rFonts w:eastAsia="Calibri" w:cs="Calibri"/>
        </w:rPr>
        <w:t xml:space="preserve">det nye </w:t>
      </w:r>
      <w:r w:rsidR="00FA7FDF">
        <w:rPr>
          <w:rFonts w:eastAsia="Calibri" w:cs="Calibri"/>
        </w:rPr>
        <w:t>paradigme</w:t>
      </w:r>
      <w:r w:rsidR="00A37CC1">
        <w:rPr>
          <w:rFonts w:eastAsia="Calibri" w:cs="Calibri"/>
        </w:rPr>
        <w:t xml:space="preserve"> </w:t>
      </w:r>
      <w:r w:rsidR="002C2C2B">
        <w:rPr>
          <w:rFonts w:eastAsia="Calibri" w:cs="Calibri"/>
        </w:rPr>
        <w:t>innen psykisk helse- og rusarbeid</w:t>
      </w:r>
      <w:r w:rsidR="00FA7FDF">
        <w:rPr>
          <w:rFonts w:eastAsia="Calibri" w:cs="Calibri"/>
        </w:rPr>
        <w:t xml:space="preserve"> i hele verden.</w:t>
      </w:r>
      <w:r w:rsidR="002C30B3">
        <w:rPr>
          <w:rFonts w:eastAsia="Calibri" w:cs="Calibri"/>
        </w:rPr>
        <w:t xml:space="preserve"> Det skilles mellom personlig og klinisk recovery</w:t>
      </w:r>
      <w:r w:rsidR="00BC1F12">
        <w:rPr>
          <w:rFonts w:eastAsia="Calibri" w:cs="Calibri"/>
        </w:rPr>
        <w:t>.</w:t>
      </w:r>
      <w:r w:rsidR="00B05E12">
        <w:rPr>
          <w:rFonts w:eastAsia="Calibri" w:cs="Calibri"/>
        </w:rPr>
        <w:t xml:space="preserve"> Personer med levd erfaring</w:t>
      </w:r>
      <w:r w:rsidR="00204153">
        <w:rPr>
          <w:rFonts w:eastAsia="Calibri" w:cs="Calibri"/>
        </w:rPr>
        <w:t xml:space="preserve"> har definert Recovery som en dypt personlig prosess</w:t>
      </w:r>
      <w:r w:rsidR="005A12B8">
        <w:rPr>
          <w:rFonts w:eastAsia="Calibri" w:cs="Calibri"/>
        </w:rPr>
        <w:t xml:space="preserve">, </w:t>
      </w:r>
      <w:r w:rsidR="008236AF" w:rsidRPr="008236AF">
        <w:rPr>
          <w:rFonts w:eastAsia="Calibri" w:cs="Calibri"/>
        </w:rPr>
        <w:t xml:space="preserve">som </w:t>
      </w:r>
      <w:r w:rsidR="00B36752">
        <w:rPr>
          <w:rFonts w:eastAsia="Calibri" w:cs="Calibri"/>
        </w:rPr>
        <w:t>«</w:t>
      </w:r>
      <w:r w:rsidR="008236AF" w:rsidRPr="008236AF">
        <w:rPr>
          <w:rFonts w:eastAsia="Calibri" w:cs="Calibri"/>
        </w:rPr>
        <w:t>en måte å leve et tilfredsstillende, håpefullt og bidragende liv</w:t>
      </w:r>
      <w:r w:rsidR="00B36752">
        <w:rPr>
          <w:rFonts w:eastAsia="Calibri" w:cs="Calibri"/>
        </w:rPr>
        <w:t>»</w:t>
      </w:r>
      <w:r w:rsidR="008236AF" w:rsidRPr="008236AF">
        <w:rPr>
          <w:rFonts w:eastAsia="Calibri" w:cs="Calibri"/>
        </w:rPr>
        <w:t xml:space="preserve"> selv med eventuelle begrensninger forårsaket av sykdom (Anthony, 1993). Personlig </w:t>
      </w:r>
      <w:r w:rsidR="00D70490">
        <w:rPr>
          <w:rFonts w:eastAsia="Calibri" w:cs="Calibri"/>
        </w:rPr>
        <w:t>recovery</w:t>
      </w:r>
      <w:r w:rsidR="008236AF" w:rsidRPr="008236AF">
        <w:rPr>
          <w:rFonts w:eastAsia="Calibri" w:cs="Calibri"/>
        </w:rPr>
        <w:t xml:space="preserve"> </w:t>
      </w:r>
      <w:r w:rsidR="00001E68">
        <w:rPr>
          <w:rFonts w:eastAsia="Calibri" w:cs="Calibri"/>
        </w:rPr>
        <w:t>skiller seg f</w:t>
      </w:r>
      <w:r w:rsidR="00C70973">
        <w:rPr>
          <w:rFonts w:eastAsia="Calibri" w:cs="Calibri"/>
        </w:rPr>
        <w:t xml:space="preserve">ra </w:t>
      </w:r>
      <w:r w:rsidR="008236AF" w:rsidRPr="008236AF">
        <w:rPr>
          <w:rFonts w:eastAsia="Calibri" w:cs="Calibri"/>
        </w:rPr>
        <w:t xml:space="preserve">klinisk </w:t>
      </w:r>
      <w:r w:rsidR="00D70490">
        <w:rPr>
          <w:rFonts w:eastAsia="Calibri" w:cs="Calibri"/>
        </w:rPr>
        <w:t>recovery</w:t>
      </w:r>
      <w:r w:rsidR="008236AF" w:rsidRPr="008236AF">
        <w:rPr>
          <w:rFonts w:eastAsia="Calibri" w:cs="Calibri"/>
        </w:rPr>
        <w:t xml:space="preserve">, </w:t>
      </w:r>
      <w:r w:rsidR="00C70973">
        <w:rPr>
          <w:rFonts w:eastAsia="Calibri" w:cs="Calibri"/>
        </w:rPr>
        <w:t>som</w:t>
      </w:r>
      <w:r w:rsidR="00392C04">
        <w:rPr>
          <w:rFonts w:eastAsia="Calibri" w:cs="Calibri"/>
        </w:rPr>
        <w:t xml:space="preserve"> har vært </w:t>
      </w:r>
      <w:r w:rsidR="00392C04" w:rsidRPr="008236AF">
        <w:rPr>
          <w:rFonts w:eastAsia="Calibri" w:cs="Calibri"/>
        </w:rPr>
        <w:t xml:space="preserve">det tradisjonelle synet på </w:t>
      </w:r>
      <w:r w:rsidR="00CC4EB0">
        <w:rPr>
          <w:rFonts w:eastAsia="Calibri" w:cs="Calibri"/>
        </w:rPr>
        <w:t>R</w:t>
      </w:r>
      <w:r w:rsidR="00392C04" w:rsidRPr="008236AF">
        <w:rPr>
          <w:rFonts w:eastAsia="Calibri" w:cs="Calibri"/>
        </w:rPr>
        <w:t xml:space="preserve">ecovery, </w:t>
      </w:r>
      <w:r w:rsidR="00CC4EB0">
        <w:rPr>
          <w:rFonts w:eastAsia="Calibri" w:cs="Calibri"/>
        </w:rPr>
        <w:t xml:space="preserve">og </w:t>
      </w:r>
      <w:r w:rsidR="00392C04" w:rsidRPr="008236AF">
        <w:rPr>
          <w:rFonts w:eastAsia="Calibri" w:cs="Calibri"/>
        </w:rPr>
        <w:t>basert på en medisinsk modell</w:t>
      </w:r>
      <w:r w:rsidR="006379C4">
        <w:rPr>
          <w:rFonts w:eastAsia="Calibri" w:cs="Calibri"/>
        </w:rPr>
        <w:t xml:space="preserve"> </w:t>
      </w:r>
      <w:r w:rsidR="003760F0">
        <w:rPr>
          <w:rFonts w:eastAsia="Calibri" w:cs="Calibri"/>
        </w:rPr>
        <w:t>og et symptom</w:t>
      </w:r>
      <w:r w:rsidR="00463E85">
        <w:rPr>
          <w:rFonts w:eastAsia="Calibri" w:cs="Calibri"/>
        </w:rPr>
        <w:t>fokusert behandlingsperspektiv</w:t>
      </w:r>
      <w:r w:rsidR="00171544">
        <w:rPr>
          <w:rFonts w:eastAsia="Calibri" w:cs="Calibri"/>
        </w:rPr>
        <w:t>:</w:t>
      </w:r>
      <w:r w:rsidR="00A67B61">
        <w:rPr>
          <w:rFonts w:eastAsia="Calibri" w:cs="Calibri"/>
        </w:rPr>
        <w:t xml:space="preserve"> «</w:t>
      </w:r>
      <w:r w:rsidR="00A67B61" w:rsidRPr="008236AF">
        <w:rPr>
          <w:rFonts w:eastAsia="Calibri" w:cs="Calibri"/>
        </w:rPr>
        <w:t xml:space="preserve">recovery as </w:t>
      </w:r>
      <w:proofErr w:type="spellStart"/>
      <w:r w:rsidR="00A67B61" w:rsidRPr="008236AF">
        <w:rPr>
          <w:rFonts w:eastAsia="Calibri" w:cs="Calibri"/>
        </w:rPr>
        <w:t>remission</w:t>
      </w:r>
      <w:proofErr w:type="spellEnd"/>
      <w:r w:rsidR="00A67B61" w:rsidRPr="008236AF">
        <w:rPr>
          <w:rFonts w:eastAsia="Calibri" w:cs="Calibri"/>
        </w:rPr>
        <w:t xml:space="preserve"> </w:t>
      </w:r>
      <w:proofErr w:type="spellStart"/>
      <w:r w:rsidR="00A67B61" w:rsidRPr="008236AF">
        <w:rPr>
          <w:rFonts w:eastAsia="Calibri" w:cs="Calibri"/>
        </w:rPr>
        <w:t>of</w:t>
      </w:r>
      <w:proofErr w:type="spellEnd"/>
      <w:r w:rsidR="00A67B61" w:rsidRPr="008236AF">
        <w:rPr>
          <w:rFonts w:eastAsia="Calibri" w:cs="Calibri"/>
        </w:rPr>
        <w:t xml:space="preserve"> </w:t>
      </w:r>
      <w:proofErr w:type="spellStart"/>
      <w:r w:rsidR="00A67B61" w:rsidRPr="008236AF">
        <w:rPr>
          <w:rFonts w:eastAsia="Calibri" w:cs="Calibri"/>
        </w:rPr>
        <w:t>illness</w:t>
      </w:r>
      <w:proofErr w:type="spellEnd"/>
      <w:r w:rsidR="00A67B61" w:rsidRPr="008236AF">
        <w:rPr>
          <w:rFonts w:eastAsia="Calibri" w:cs="Calibri"/>
        </w:rPr>
        <w:t>»</w:t>
      </w:r>
      <w:r w:rsidR="00392C04" w:rsidRPr="008236AF">
        <w:rPr>
          <w:rFonts w:eastAsia="Calibri" w:cs="Calibri"/>
        </w:rPr>
        <w:t xml:space="preserve"> (</w:t>
      </w:r>
      <w:proofErr w:type="spellStart"/>
      <w:r w:rsidR="00392C04" w:rsidRPr="008236AF">
        <w:rPr>
          <w:rFonts w:eastAsia="Calibri" w:cs="Calibri"/>
        </w:rPr>
        <w:t>MacPherson</w:t>
      </w:r>
      <w:proofErr w:type="spellEnd"/>
      <w:r w:rsidR="00392C04" w:rsidRPr="008236AF">
        <w:rPr>
          <w:rFonts w:eastAsia="Calibri" w:cs="Calibri"/>
        </w:rPr>
        <w:t xml:space="preserve"> et al, 2016).</w:t>
      </w:r>
    </w:p>
    <w:p w14:paraId="4E36B252" w14:textId="5964D3FB" w:rsidR="008236AF" w:rsidRPr="008236AF" w:rsidRDefault="00A95834" w:rsidP="008A1C8A">
      <w:pPr>
        <w:spacing w:line="276" w:lineRule="auto"/>
        <w:rPr>
          <w:rFonts w:eastAsia="Calibri" w:cs="Calibri"/>
        </w:rPr>
      </w:pPr>
      <w:commentRangeStart w:id="1"/>
      <w:commentRangeStart w:id="2"/>
      <w:r>
        <w:rPr>
          <w:rFonts w:eastAsia="Calibri" w:cs="Calibri"/>
        </w:rPr>
        <w:t>Resultater i e</w:t>
      </w:r>
      <w:r w:rsidR="008236AF" w:rsidRPr="008236AF">
        <w:rPr>
          <w:rFonts w:eastAsia="Calibri" w:cs="Calibri"/>
        </w:rPr>
        <w:t>mpiriske studier</w:t>
      </w:r>
      <w:r>
        <w:rPr>
          <w:rFonts w:eastAsia="Calibri" w:cs="Calibri"/>
        </w:rPr>
        <w:t xml:space="preserve"> av personlig og klinisk recovery</w:t>
      </w:r>
      <w:r w:rsidR="008236AF" w:rsidRPr="008236AF">
        <w:rPr>
          <w:rFonts w:eastAsia="Calibri" w:cs="Calibri"/>
        </w:rPr>
        <w:t xml:space="preserve"> har </w:t>
      </w:r>
      <w:r>
        <w:rPr>
          <w:rFonts w:eastAsia="Calibri" w:cs="Calibri"/>
        </w:rPr>
        <w:t xml:space="preserve">blitt </w:t>
      </w:r>
      <w:r w:rsidR="008236AF" w:rsidRPr="008236AF">
        <w:rPr>
          <w:rFonts w:eastAsia="Calibri" w:cs="Calibri"/>
        </w:rPr>
        <w:t>sammenlignet</w:t>
      </w:r>
      <w:r w:rsidR="00171544">
        <w:rPr>
          <w:rFonts w:eastAsia="Calibri" w:cs="Calibri"/>
        </w:rPr>
        <w:t xml:space="preserve"> </w:t>
      </w:r>
      <w:r w:rsidR="008236AF" w:rsidRPr="008236AF">
        <w:rPr>
          <w:rFonts w:eastAsia="Calibri" w:cs="Calibri"/>
        </w:rPr>
        <w:t xml:space="preserve">og vist at de er konseptuelt forskjellige og ikke nødvendigvis </w:t>
      </w:r>
      <w:r w:rsidR="00F03E89">
        <w:rPr>
          <w:rFonts w:eastAsia="Calibri" w:cs="Calibri"/>
        </w:rPr>
        <w:t>har en sammenheng med hverandre</w:t>
      </w:r>
      <w:r w:rsidR="008236AF" w:rsidRPr="008236AF">
        <w:rPr>
          <w:rFonts w:eastAsia="Calibri" w:cs="Calibri"/>
        </w:rPr>
        <w:t xml:space="preserve"> (Roe et al, 2011; </w:t>
      </w:r>
      <w:proofErr w:type="spellStart"/>
      <w:r w:rsidR="008236AF" w:rsidRPr="008236AF">
        <w:rPr>
          <w:rFonts w:eastAsia="Calibri" w:cs="Calibri"/>
        </w:rPr>
        <w:t>Leendertse</w:t>
      </w:r>
      <w:proofErr w:type="spellEnd"/>
      <w:r w:rsidR="008236AF" w:rsidRPr="008236AF">
        <w:rPr>
          <w:rFonts w:eastAsia="Calibri" w:cs="Calibri"/>
        </w:rPr>
        <w:t xml:space="preserve"> et al, 2021). Tradisjonell, symptomfokusert behandling er </w:t>
      </w:r>
      <w:r w:rsidR="000F4533">
        <w:rPr>
          <w:rFonts w:eastAsia="Calibri" w:cs="Calibri"/>
        </w:rPr>
        <w:t xml:space="preserve">ofte </w:t>
      </w:r>
      <w:r w:rsidR="008236AF" w:rsidRPr="008236AF">
        <w:rPr>
          <w:rFonts w:eastAsia="Calibri" w:cs="Calibri"/>
        </w:rPr>
        <w:t xml:space="preserve">nødvendig, men </w:t>
      </w:r>
      <w:r w:rsidR="001E6C2A">
        <w:rPr>
          <w:rFonts w:eastAsia="Calibri" w:cs="Calibri"/>
        </w:rPr>
        <w:t>trenger</w:t>
      </w:r>
      <w:r w:rsidR="008236AF" w:rsidRPr="008236AF">
        <w:rPr>
          <w:rFonts w:eastAsia="Calibri" w:cs="Calibri"/>
        </w:rPr>
        <w:t xml:space="preserve"> </w:t>
      </w:r>
      <w:r w:rsidR="001E6C2A">
        <w:rPr>
          <w:rFonts w:eastAsia="Calibri" w:cs="Calibri"/>
        </w:rPr>
        <w:t xml:space="preserve">ikke </w:t>
      </w:r>
      <w:r w:rsidR="008236AF" w:rsidRPr="008236AF">
        <w:rPr>
          <w:rFonts w:eastAsia="Calibri" w:cs="Calibri"/>
        </w:rPr>
        <w:t>være tilstrekkelig</w:t>
      </w:r>
      <w:r w:rsidR="00083A0C">
        <w:rPr>
          <w:rFonts w:eastAsia="Calibri" w:cs="Calibri"/>
        </w:rPr>
        <w:t xml:space="preserve"> </w:t>
      </w:r>
      <w:r w:rsidR="007F259F">
        <w:rPr>
          <w:rFonts w:eastAsia="Calibri" w:cs="Calibri"/>
        </w:rPr>
        <w:t>til</w:t>
      </w:r>
      <w:r w:rsidR="007F259F" w:rsidRPr="008236AF">
        <w:rPr>
          <w:rFonts w:eastAsia="Calibri" w:cs="Calibri"/>
        </w:rPr>
        <w:t xml:space="preserve"> </w:t>
      </w:r>
      <w:r w:rsidR="008236AF" w:rsidRPr="008236AF">
        <w:rPr>
          <w:rFonts w:eastAsia="Calibri" w:cs="Calibri"/>
        </w:rPr>
        <w:t xml:space="preserve">å </w:t>
      </w:r>
      <w:r w:rsidR="004F186A">
        <w:rPr>
          <w:rFonts w:eastAsia="Calibri" w:cs="Calibri"/>
        </w:rPr>
        <w:t>innfri kravene til</w:t>
      </w:r>
      <w:r w:rsidR="004F186A" w:rsidRPr="008236AF">
        <w:rPr>
          <w:rFonts w:eastAsia="Calibri" w:cs="Calibri"/>
        </w:rPr>
        <w:t xml:space="preserve"> </w:t>
      </w:r>
      <w:proofErr w:type="spellStart"/>
      <w:r w:rsidR="00E104F6">
        <w:rPr>
          <w:rFonts w:eastAsia="Calibri" w:cs="Calibri"/>
        </w:rPr>
        <w:t>recoveryorientert</w:t>
      </w:r>
      <w:r w:rsidR="008236AF" w:rsidRPr="008236AF">
        <w:rPr>
          <w:rFonts w:eastAsia="Calibri" w:cs="Calibri"/>
        </w:rPr>
        <w:t>e</w:t>
      </w:r>
      <w:proofErr w:type="spellEnd"/>
      <w:r w:rsidR="008236AF" w:rsidRPr="008236AF">
        <w:rPr>
          <w:rFonts w:eastAsia="Calibri" w:cs="Calibri"/>
        </w:rPr>
        <w:t xml:space="preserve"> helsetjenester</w:t>
      </w:r>
      <w:r w:rsidR="00794318">
        <w:rPr>
          <w:rFonts w:eastAsia="Calibri" w:cs="Calibri"/>
        </w:rPr>
        <w:t>, hvor pasienten/</w:t>
      </w:r>
      <w:proofErr w:type="gramStart"/>
      <w:r w:rsidR="00F57D59">
        <w:rPr>
          <w:rFonts w:eastAsia="Calibri" w:cs="Calibri"/>
        </w:rPr>
        <w:t>brukeren</w:t>
      </w:r>
      <w:r w:rsidR="00794318">
        <w:rPr>
          <w:rFonts w:eastAsia="Calibri" w:cs="Calibri"/>
        </w:rPr>
        <w:t xml:space="preserve">  har</w:t>
      </w:r>
      <w:proofErr w:type="gramEnd"/>
      <w:r w:rsidR="005D72EA">
        <w:rPr>
          <w:rFonts w:eastAsia="Calibri" w:cs="Calibri"/>
        </w:rPr>
        <w:t xml:space="preserve"> kontroll på egen recovery-prosess</w:t>
      </w:r>
      <w:r w:rsidR="00EB6E4A">
        <w:rPr>
          <w:rFonts w:eastAsia="Calibri" w:cs="Calibri"/>
        </w:rPr>
        <w:t>. P</w:t>
      </w:r>
      <w:r w:rsidR="008236AF" w:rsidRPr="008236AF">
        <w:rPr>
          <w:rFonts w:eastAsia="Calibri" w:cs="Calibri"/>
        </w:rPr>
        <w:t xml:space="preserve">ersonalet må </w:t>
      </w:r>
      <w:r w:rsidR="00EB6E4A">
        <w:rPr>
          <w:rFonts w:eastAsia="Calibri" w:cs="Calibri"/>
        </w:rPr>
        <w:t xml:space="preserve">også </w:t>
      </w:r>
      <w:r w:rsidR="008236AF" w:rsidRPr="008236AF">
        <w:rPr>
          <w:rFonts w:eastAsia="Calibri" w:cs="Calibri"/>
        </w:rPr>
        <w:t xml:space="preserve">tilby intervensjoner og </w:t>
      </w:r>
      <w:proofErr w:type="spellStart"/>
      <w:r w:rsidR="008C63A9">
        <w:rPr>
          <w:rFonts w:eastAsia="Calibri" w:cs="Calibri"/>
        </w:rPr>
        <w:t>recoveryorientert</w:t>
      </w:r>
      <w:proofErr w:type="spellEnd"/>
      <w:r w:rsidR="008C63A9">
        <w:rPr>
          <w:rFonts w:eastAsia="Calibri" w:cs="Calibri"/>
        </w:rPr>
        <w:t xml:space="preserve"> støtte</w:t>
      </w:r>
      <w:r w:rsidR="008236AF" w:rsidRPr="008236AF">
        <w:rPr>
          <w:rFonts w:eastAsia="Calibri" w:cs="Calibri"/>
        </w:rPr>
        <w:t xml:space="preserve"> som retter seg mot både kliniske og personlige </w:t>
      </w:r>
      <w:r w:rsidR="008C63A9">
        <w:rPr>
          <w:rFonts w:eastAsia="Calibri" w:cs="Calibri"/>
        </w:rPr>
        <w:t>recovery</w:t>
      </w:r>
      <w:r w:rsidR="008236AF" w:rsidRPr="008236AF">
        <w:rPr>
          <w:rFonts w:eastAsia="Calibri" w:cs="Calibri"/>
        </w:rPr>
        <w:t xml:space="preserve"> (</w:t>
      </w:r>
      <w:proofErr w:type="spellStart"/>
      <w:r w:rsidR="008236AF" w:rsidRPr="008236AF">
        <w:rPr>
          <w:rFonts w:eastAsia="Calibri" w:cs="Calibri"/>
        </w:rPr>
        <w:t>Leendertse</w:t>
      </w:r>
      <w:proofErr w:type="spellEnd"/>
      <w:r w:rsidR="008236AF" w:rsidRPr="008236AF">
        <w:rPr>
          <w:rFonts w:eastAsia="Calibri" w:cs="Calibri"/>
        </w:rPr>
        <w:t xml:space="preserve"> et al, 2021).</w:t>
      </w:r>
      <w:commentRangeEnd w:id="1"/>
      <w:r w:rsidR="000D763A">
        <w:rPr>
          <w:rStyle w:val="Merknadsreferanse"/>
        </w:rPr>
        <w:commentReference w:id="1"/>
      </w:r>
      <w:commentRangeEnd w:id="2"/>
      <w:r w:rsidR="00F57D59">
        <w:rPr>
          <w:rStyle w:val="Merknadsreferanse"/>
        </w:rPr>
        <w:commentReference w:id="2"/>
      </w:r>
    </w:p>
    <w:p w14:paraId="2363D220" w14:textId="4EE11BA1" w:rsidR="008236AF" w:rsidRPr="0090469C" w:rsidRDefault="005C26C4" w:rsidP="008A1C8A">
      <w:pPr>
        <w:spacing w:line="276" w:lineRule="auto"/>
        <w:rPr>
          <w:rFonts w:cs="Calibri"/>
        </w:rPr>
      </w:pPr>
      <w:r>
        <w:rPr>
          <w:rFonts w:cs="Calibri"/>
        </w:rPr>
        <w:t xml:space="preserve">Individuell/personlig </w:t>
      </w:r>
      <w:proofErr w:type="spellStart"/>
      <w:r w:rsidR="00517B4E">
        <w:rPr>
          <w:rFonts w:cs="Calibri"/>
        </w:rPr>
        <w:t>r</w:t>
      </w:r>
      <w:r w:rsidR="006C7797" w:rsidRPr="0090469C">
        <w:rPr>
          <w:rFonts w:cs="Calibri"/>
        </w:rPr>
        <w:t>ecoveryorientert</w:t>
      </w:r>
      <w:r w:rsidR="00E9657F" w:rsidRPr="0090469C">
        <w:rPr>
          <w:rFonts w:cs="Calibri"/>
        </w:rPr>
        <w:t>e</w:t>
      </w:r>
      <w:proofErr w:type="spellEnd"/>
      <w:r w:rsidR="00E9657F" w:rsidRPr="0090469C">
        <w:rPr>
          <w:rFonts w:cs="Calibri"/>
        </w:rPr>
        <w:t xml:space="preserve"> p</w:t>
      </w:r>
      <w:r w:rsidR="008236AF" w:rsidRPr="0090469C">
        <w:rPr>
          <w:rFonts w:cs="Calibri"/>
        </w:rPr>
        <w:t>raksis</w:t>
      </w:r>
      <w:r w:rsidR="00E9657F" w:rsidRPr="0090469C">
        <w:rPr>
          <w:rFonts w:cs="Calibri"/>
        </w:rPr>
        <w:t xml:space="preserve">er </w:t>
      </w:r>
      <w:r w:rsidR="000646D9" w:rsidRPr="0090469C">
        <w:rPr>
          <w:rFonts w:cs="Calibri"/>
        </w:rPr>
        <w:t xml:space="preserve">i helsetjenester </w:t>
      </w:r>
      <w:r w:rsidR="008236AF" w:rsidRPr="0090469C">
        <w:rPr>
          <w:rFonts w:cs="Calibri"/>
        </w:rPr>
        <w:t xml:space="preserve">er viktig for livene til mennesker med alvorlige psykiske lidelser og rusproblemer, da det fører til individualisert fleksibilitet, økt selvtillit, </w:t>
      </w:r>
      <w:r w:rsidR="000646D9" w:rsidRPr="0090469C">
        <w:rPr>
          <w:rFonts w:cs="Calibri"/>
        </w:rPr>
        <w:t xml:space="preserve">styrket </w:t>
      </w:r>
      <w:r w:rsidR="008236AF" w:rsidRPr="0090469C">
        <w:rPr>
          <w:rFonts w:cs="Calibri"/>
        </w:rPr>
        <w:t xml:space="preserve">selvansvar, </w:t>
      </w:r>
      <w:r w:rsidR="000646D9" w:rsidRPr="0090469C">
        <w:rPr>
          <w:rFonts w:cs="Calibri"/>
        </w:rPr>
        <w:t xml:space="preserve">og </w:t>
      </w:r>
      <w:r w:rsidR="008236AF" w:rsidRPr="0090469C">
        <w:rPr>
          <w:rFonts w:cs="Calibri"/>
        </w:rPr>
        <w:t xml:space="preserve">egenomsorg, personlig transformasjon og sosial inkludering (Crosse, 2003; Parker et al., 2017; Ramon et al., 2007). </w:t>
      </w:r>
      <w:r w:rsidR="00C43E33" w:rsidRPr="0090469C">
        <w:rPr>
          <w:rFonts w:cs="Calibri"/>
        </w:rPr>
        <w:t xml:space="preserve">En </w:t>
      </w:r>
      <w:proofErr w:type="spellStart"/>
      <w:r w:rsidR="00C43E33" w:rsidRPr="0090469C">
        <w:rPr>
          <w:rFonts w:cs="Calibri"/>
        </w:rPr>
        <w:t>recoveryor</w:t>
      </w:r>
      <w:r w:rsidR="00005E62" w:rsidRPr="0090469C">
        <w:rPr>
          <w:rFonts w:cs="Calibri"/>
        </w:rPr>
        <w:t>i</w:t>
      </w:r>
      <w:r w:rsidR="00C43E33" w:rsidRPr="0090469C">
        <w:rPr>
          <w:rFonts w:cs="Calibri"/>
        </w:rPr>
        <w:t>entert</w:t>
      </w:r>
      <w:proofErr w:type="spellEnd"/>
      <w:r w:rsidR="00C43E33" w:rsidRPr="0090469C">
        <w:rPr>
          <w:rFonts w:cs="Calibri"/>
        </w:rPr>
        <w:t xml:space="preserve"> </w:t>
      </w:r>
      <w:r w:rsidR="00005E62" w:rsidRPr="0090469C">
        <w:rPr>
          <w:rFonts w:cs="Calibri"/>
        </w:rPr>
        <w:t xml:space="preserve">tilnærming </w:t>
      </w:r>
      <w:r w:rsidR="00D30C99" w:rsidRPr="0090469C">
        <w:rPr>
          <w:rFonts w:cs="Calibri"/>
        </w:rPr>
        <w:t>vektlegger</w:t>
      </w:r>
      <w:r w:rsidR="008236AF" w:rsidRPr="0090469C">
        <w:rPr>
          <w:rFonts w:cs="Calibri"/>
        </w:rPr>
        <w:t xml:space="preserve"> </w:t>
      </w:r>
      <w:r w:rsidR="00C75987">
        <w:rPr>
          <w:rFonts w:cs="Calibri"/>
        </w:rPr>
        <w:t>tjenestemottaker</w:t>
      </w:r>
      <w:r w:rsidR="008236AF" w:rsidRPr="0090469C">
        <w:rPr>
          <w:rFonts w:cs="Calibri"/>
        </w:rPr>
        <w:t xml:space="preserve">nes styrke </w:t>
      </w:r>
      <w:r w:rsidR="008B1F14" w:rsidRPr="0090469C">
        <w:rPr>
          <w:rFonts w:cs="Calibri"/>
        </w:rPr>
        <w:t xml:space="preserve">og ressurser </w:t>
      </w:r>
      <w:r w:rsidR="008236AF" w:rsidRPr="0090469C">
        <w:rPr>
          <w:rFonts w:cs="Calibri"/>
        </w:rPr>
        <w:t xml:space="preserve">snarere enn deres </w:t>
      </w:r>
      <w:r w:rsidR="00C43E33" w:rsidRPr="0090469C">
        <w:rPr>
          <w:rFonts w:cs="Calibri"/>
        </w:rPr>
        <w:t>begrensninger</w:t>
      </w:r>
      <w:r w:rsidR="008236AF" w:rsidRPr="0090469C">
        <w:rPr>
          <w:rFonts w:cs="Calibri"/>
        </w:rPr>
        <w:t xml:space="preserve"> (Rapp &amp; </w:t>
      </w:r>
      <w:proofErr w:type="spellStart"/>
      <w:r w:rsidR="008236AF" w:rsidRPr="0090469C">
        <w:rPr>
          <w:rFonts w:cs="Calibri"/>
        </w:rPr>
        <w:t>Goscha</w:t>
      </w:r>
      <w:proofErr w:type="spellEnd"/>
      <w:r w:rsidR="008236AF" w:rsidRPr="0090469C">
        <w:rPr>
          <w:rFonts w:cs="Calibri"/>
        </w:rPr>
        <w:t xml:space="preserve">, 2011) og plasserer </w:t>
      </w:r>
      <w:r w:rsidR="00C75987">
        <w:rPr>
          <w:rFonts w:cs="Calibri"/>
        </w:rPr>
        <w:t>tjenestemottaker</w:t>
      </w:r>
      <w:r w:rsidR="008236AF" w:rsidRPr="0090469C">
        <w:rPr>
          <w:rFonts w:cs="Calibri"/>
        </w:rPr>
        <w:t>e først og</w:t>
      </w:r>
      <w:r w:rsidR="001F7FF2" w:rsidRPr="0090469C">
        <w:rPr>
          <w:rFonts w:cs="Calibri"/>
        </w:rPr>
        <w:t xml:space="preserve"> fremst</w:t>
      </w:r>
      <w:r w:rsidR="008236AF" w:rsidRPr="0090469C">
        <w:rPr>
          <w:rFonts w:cs="Calibri"/>
        </w:rPr>
        <w:t xml:space="preserve"> i sentrum av omsorgen (</w:t>
      </w:r>
      <w:proofErr w:type="spellStart"/>
      <w:r w:rsidR="008236AF" w:rsidRPr="0090469C">
        <w:rPr>
          <w:rFonts w:cs="Calibri"/>
        </w:rPr>
        <w:t>Horsfall</w:t>
      </w:r>
      <w:proofErr w:type="spellEnd"/>
      <w:r w:rsidR="008236AF" w:rsidRPr="0090469C">
        <w:rPr>
          <w:rFonts w:cs="Calibri"/>
        </w:rPr>
        <w:t xml:space="preserve">, </w:t>
      </w:r>
      <w:proofErr w:type="spellStart"/>
      <w:r w:rsidR="008236AF" w:rsidRPr="0090469C">
        <w:rPr>
          <w:rFonts w:cs="Calibri"/>
        </w:rPr>
        <w:t>Paton</w:t>
      </w:r>
      <w:proofErr w:type="spellEnd"/>
      <w:r w:rsidR="008236AF" w:rsidRPr="0090469C">
        <w:rPr>
          <w:rFonts w:cs="Calibri"/>
        </w:rPr>
        <w:t xml:space="preserve">, &amp; </w:t>
      </w:r>
      <w:proofErr w:type="spellStart"/>
      <w:r w:rsidR="008236AF" w:rsidRPr="0090469C">
        <w:rPr>
          <w:rFonts w:cs="Calibri"/>
        </w:rPr>
        <w:t>Carrington</w:t>
      </w:r>
      <w:proofErr w:type="spellEnd"/>
      <w:r w:rsidR="008236AF" w:rsidRPr="0090469C">
        <w:rPr>
          <w:rFonts w:cs="Calibri"/>
        </w:rPr>
        <w:t xml:space="preserve">, 2018; Jacob et al., 2015). </w:t>
      </w:r>
      <w:proofErr w:type="spellStart"/>
      <w:r w:rsidR="00D30C99" w:rsidRPr="0090469C">
        <w:rPr>
          <w:rFonts w:cs="Calibri"/>
        </w:rPr>
        <w:t>Recoverytilnærmingen</w:t>
      </w:r>
      <w:proofErr w:type="spellEnd"/>
      <w:r w:rsidR="008236AF" w:rsidRPr="0090469C">
        <w:rPr>
          <w:rFonts w:cs="Calibri"/>
        </w:rPr>
        <w:t xml:space="preserve"> oppmuntrer og fremmer kultur og håpsspråk</w:t>
      </w:r>
      <w:r w:rsidR="00EE0C80" w:rsidRPr="0090469C">
        <w:rPr>
          <w:rFonts w:cs="Calibri"/>
        </w:rPr>
        <w:t>,</w:t>
      </w:r>
      <w:r w:rsidR="008236AF" w:rsidRPr="0090469C">
        <w:rPr>
          <w:rFonts w:cs="Calibri"/>
        </w:rPr>
        <w:t xml:space="preserve"> og iverksetter handlinger som sikrer sosial inkludering (</w:t>
      </w:r>
      <w:proofErr w:type="spellStart"/>
      <w:r w:rsidR="008236AF" w:rsidRPr="0090469C">
        <w:rPr>
          <w:rFonts w:cs="Calibri"/>
        </w:rPr>
        <w:t>Moxham</w:t>
      </w:r>
      <w:proofErr w:type="spellEnd"/>
      <w:r w:rsidR="008236AF" w:rsidRPr="0090469C">
        <w:rPr>
          <w:rFonts w:cs="Calibri"/>
        </w:rPr>
        <w:t xml:space="preserve"> et al., 2017; Parker et al., 2019; Stuart, </w:t>
      </w:r>
      <w:proofErr w:type="spellStart"/>
      <w:r w:rsidR="008236AF" w:rsidRPr="0090469C">
        <w:rPr>
          <w:rFonts w:cs="Calibri"/>
        </w:rPr>
        <w:t>Tansey</w:t>
      </w:r>
      <w:proofErr w:type="spellEnd"/>
      <w:r w:rsidR="008236AF" w:rsidRPr="0090469C">
        <w:rPr>
          <w:rFonts w:cs="Calibri"/>
        </w:rPr>
        <w:t xml:space="preserve">, &amp; Quayle, 2017). </w:t>
      </w:r>
    </w:p>
    <w:p w14:paraId="3ACE3151" w14:textId="19FA83FA" w:rsidR="00333D82" w:rsidRDefault="008236AF" w:rsidP="008A1C8A">
      <w:pPr>
        <w:spacing w:line="276" w:lineRule="auto"/>
        <w:rPr>
          <w:rFonts w:eastAsia="Calibri" w:cs="Calibri"/>
        </w:rPr>
      </w:pPr>
      <w:r w:rsidRPr="008236AF">
        <w:rPr>
          <w:rFonts w:eastAsia="Calibri" w:cs="Calibri"/>
        </w:rPr>
        <w:t xml:space="preserve">Internasjonalt har </w:t>
      </w:r>
      <w:r w:rsidR="00444AA0">
        <w:rPr>
          <w:rFonts w:eastAsia="Calibri" w:cs="Calibri"/>
        </w:rPr>
        <w:t>Recovery</w:t>
      </w:r>
      <w:r w:rsidRPr="008236AF">
        <w:rPr>
          <w:rFonts w:eastAsia="Calibri" w:cs="Calibri"/>
        </w:rPr>
        <w:t xml:space="preserve"> en betydelig lengre historie enn i Norge. </w:t>
      </w:r>
      <w:proofErr w:type="spellStart"/>
      <w:r w:rsidR="00E104F6">
        <w:rPr>
          <w:rFonts w:eastAsia="Calibri" w:cs="Calibri"/>
        </w:rPr>
        <w:t>Recoveryorientert</w:t>
      </w:r>
      <w:r w:rsidRPr="008236AF">
        <w:rPr>
          <w:rFonts w:eastAsia="Calibri" w:cs="Calibri"/>
        </w:rPr>
        <w:t>e</w:t>
      </w:r>
      <w:proofErr w:type="spellEnd"/>
      <w:r w:rsidRPr="008236AF">
        <w:rPr>
          <w:rFonts w:eastAsia="Calibri" w:cs="Calibri"/>
        </w:rPr>
        <w:t xml:space="preserve"> tjenester går utover tradisjonell klinisk behandling som er sentrert på symptomre</w:t>
      </w:r>
      <w:r w:rsidR="000D57F0">
        <w:rPr>
          <w:rFonts w:eastAsia="Calibri" w:cs="Calibri"/>
        </w:rPr>
        <w:t>duksjon</w:t>
      </w:r>
      <w:r w:rsidRPr="008236AF">
        <w:rPr>
          <w:rFonts w:eastAsia="Calibri" w:cs="Calibri"/>
        </w:rPr>
        <w:t>, med sikte på å hjelpe mennesker</w:t>
      </w:r>
      <w:r w:rsidR="000D57F0">
        <w:rPr>
          <w:rFonts w:eastAsia="Calibri" w:cs="Calibri"/>
        </w:rPr>
        <w:t xml:space="preserve"> å</w:t>
      </w:r>
      <w:r w:rsidRPr="008236AF">
        <w:rPr>
          <w:rFonts w:eastAsia="Calibri" w:cs="Calibri"/>
        </w:rPr>
        <w:t>: gjenopprette sosiale forbindelser med andre</w:t>
      </w:r>
      <w:r w:rsidR="003B48B0">
        <w:rPr>
          <w:rFonts w:eastAsia="Calibri" w:cs="Calibri"/>
        </w:rPr>
        <w:t xml:space="preserve"> mennesker</w:t>
      </w:r>
      <w:r w:rsidRPr="008236AF">
        <w:rPr>
          <w:rFonts w:eastAsia="Calibri" w:cs="Calibri"/>
        </w:rPr>
        <w:t xml:space="preserve"> og</w:t>
      </w:r>
      <w:r w:rsidR="003B48B0">
        <w:rPr>
          <w:rFonts w:eastAsia="Calibri" w:cs="Calibri"/>
        </w:rPr>
        <w:t xml:space="preserve"> </w:t>
      </w:r>
      <w:r w:rsidRPr="008236AF">
        <w:rPr>
          <w:rFonts w:eastAsia="Calibri" w:cs="Calibri"/>
        </w:rPr>
        <w:t>samfunnet</w:t>
      </w:r>
      <w:r w:rsidR="003B48B0">
        <w:rPr>
          <w:rFonts w:eastAsia="Calibri" w:cs="Calibri"/>
        </w:rPr>
        <w:t xml:space="preserve"> forøvrig</w:t>
      </w:r>
      <w:r w:rsidRPr="008236AF">
        <w:rPr>
          <w:rFonts w:eastAsia="Calibri" w:cs="Calibri"/>
        </w:rPr>
        <w:t xml:space="preserve"> (C); utvikle håp og optimisme for fremtiden (H); rekonstruere en identitet utover </w:t>
      </w:r>
      <w:r w:rsidR="003B48B0">
        <w:rPr>
          <w:rFonts w:eastAsia="Calibri" w:cs="Calibri"/>
        </w:rPr>
        <w:t>å være «den syke pasienten»</w:t>
      </w:r>
      <w:r w:rsidRPr="008236AF">
        <w:rPr>
          <w:rFonts w:eastAsia="Calibri" w:cs="Calibri"/>
        </w:rPr>
        <w:t xml:space="preserve"> (I); oppdage mening med livet (M); og føle seg bemyndiget til å få kontroll over </w:t>
      </w:r>
      <w:r w:rsidR="00304C2E">
        <w:rPr>
          <w:rFonts w:eastAsia="Calibri" w:cs="Calibri"/>
        </w:rPr>
        <w:t xml:space="preserve">egen </w:t>
      </w:r>
      <w:r w:rsidRPr="008236AF">
        <w:rPr>
          <w:rFonts w:eastAsia="Calibri" w:cs="Calibri"/>
        </w:rPr>
        <w:t xml:space="preserve">behandling (E), ellers kjent som CHIME-rammeverket, (Leamy et al 2011). </w:t>
      </w:r>
    </w:p>
    <w:p w14:paraId="4780E367" w14:textId="5788EBE2" w:rsidR="008236AF" w:rsidRPr="008236AF" w:rsidRDefault="008236AF" w:rsidP="008A1C8A">
      <w:pPr>
        <w:spacing w:line="276" w:lineRule="auto"/>
        <w:rPr>
          <w:rFonts w:eastAsia="Calibri" w:cs="Calibri"/>
        </w:rPr>
      </w:pPr>
      <w:r w:rsidRPr="008236AF">
        <w:rPr>
          <w:rFonts w:eastAsia="Calibri" w:cs="Calibri"/>
        </w:rPr>
        <w:t xml:space="preserve">I de fem regionale brukerstyrte sentrene i Norge har CHIME vært en velkjent tilnærming, men uten at dette har informert om en systematisk implementering av </w:t>
      </w:r>
      <w:proofErr w:type="spellStart"/>
      <w:r w:rsidR="00E104F6">
        <w:rPr>
          <w:rFonts w:eastAsia="Calibri" w:cs="Calibri"/>
        </w:rPr>
        <w:t>recoveryorientert</w:t>
      </w:r>
      <w:r w:rsidRPr="008236AF">
        <w:rPr>
          <w:rFonts w:eastAsia="Calibri" w:cs="Calibri"/>
        </w:rPr>
        <w:t>e</w:t>
      </w:r>
      <w:proofErr w:type="spellEnd"/>
      <w:r w:rsidRPr="008236AF">
        <w:rPr>
          <w:rFonts w:eastAsia="Calibri" w:cs="Calibri"/>
        </w:rPr>
        <w:t xml:space="preserve"> tjenester. Tilsvarende har noen foregangskommuner, som Trondheim og Sandnes, søkt inspirasjon i </w:t>
      </w:r>
      <w:proofErr w:type="spellStart"/>
      <w:r w:rsidRPr="008236AF">
        <w:rPr>
          <w:rFonts w:eastAsia="Calibri" w:cs="Calibri"/>
        </w:rPr>
        <w:t>recoverytenkning</w:t>
      </w:r>
      <w:proofErr w:type="spellEnd"/>
      <w:r w:rsidRPr="008236AF">
        <w:rPr>
          <w:rFonts w:eastAsia="Calibri" w:cs="Calibri"/>
        </w:rPr>
        <w:t xml:space="preserve"> og CHIME-rammeverket, men uten noen systematisk oppfølging (Løken &amp; Johansen 2019).</w:t>
      </w:r>
    </w:p>
    <w:p w14:paraId="36A0AEBA" w14:textId="76F4C5E4" w:rsidR="008236AF" w:rsidRPr="008236AF" w:rsidRDefault="00B01997" w:rsidP="008A1C8A">
      <w:pPr>
        <w:spacing w:line="276" w:lineRule="auto"/>
        <w:rPr>
          <w:rFonts w:eastAsia="Calibri" w:cs="Calibri"/>
        </w:rPr>
      </w:pPr>
      <w:r>
        <w:rPr>
          <w:rFonts w:eastAsia="Calibri" w:cs="Calibri"/>
        </w:rPr>
        <w:lastRenderedPageBreak/>
        <w:t>Hoved</w:t>
      </w:r>
      <w:r w:rsidR="008236AF" w:rsidRPr="008236AF">
        <w:rPr>
          <w:rFonts w:eastAsia="Calibri" w:cs="Calibri"/>
        </w:rPr>
        <w:t xml:space="preserve">utfordringen ligger i hvordan visjonen om </w:t>
      </w:r>
      <w:proofErr w:type="spellStart"/>
      <w:r w:rsidR="00E104F6">
        <w:rPr>
          <w:rFonts w:eastAsia="Calibri" w:cs="Calibri"/>
        </w:rPr>
        <w:t>recoveryorientert</w:t>
      </w:r>
      <w:r w:rsidR="008236AF" w:rsidRPr="008236AF">
        <w:rPr>
          <w:rFonts w:eastAsia="Calibri" w:cs="Calibri"/>
        </w:rPr>
        <w:t>e</w:t>
      </w:r>
      <w:proofErr w:type="spellEnd"/>
      <w:r w:rsidR="008236AF" w:rsidRPr="008236AF">
        <w:rPr>
          <w:rFonts w:eastAsia="Calibri" w:cs="Calibri"/>
        </w:rPr>
        <w:t xml:space="preserve"> psykiske helse- og rustjenester, og </w:t>
      </w:r>
      <w:proofErr w:type="spellStart"/>
      <w:r w:rsidR="008236AF" w:rsidRPr="008236AF">
        <w:rPr>
          <w:rFonts w:eastAsia="Calibri" w:cs="Calibri"/>
        </w:rPr>
        <w:t>recoverykunnskap</w:t>
      </w:r>
      <w:proofErr w:type="spellEnd"/>
      <w:r w:rsidR="008236AF" w:rsidRPr="008236AF">
        <w:rPr>
          <w:rFonts w:eastAsia="Calibri" w:cs="Calibri"/>
        </w:rPr>
        <w:t xml:space="preserve"> kan bli en realitet</w:t>
      </w:r>
      <w:r w:rsidR="00324C35">
        <w:rPr>
          <w:rFonts w:eastAsia="Calibri" w:cs="Calibri"/>
        </w:rPr>
        <w:t xml:space="preserve">. </w:t>
      </w:r>
      <w:commentRangeStart w:id="3"/>
      <w:commentRangeStart w:id="4"/>
      <w:r w:rsidR="00324C35">
        <w:rPr>
          <w:rFonts w:eastAsia="Calibri" w:cs="Calibri"/>
        </w:rPr>
        <w:t>D</w:t>
      </w:r>
      <w:r w:rsidR="008236AF" w:rsidRPr="008236AF">
        <w:rPr>
          <w:rFonts w:eastAsia="Calibri" w:cs="Calibri"/>
        </w:rPr>
        <w:t>et er e</w:t>
      </w:r>
      <w:r w:rsidR="000A5CD3">
        <w:rPr>
          <w:rFonts w:eastAsia="Calibri" w:cs="Calibri"/>
        </w:rPr>
        <w:t>n</w:t>
      </w:r>
      <w:r w:rsidR="008236AF" w:rsidRPr="008236AF">
        <w:rPr>
          <w:rFonts w:eastAsia="Calibri" w:cs="Calibri"/>
        </w:rPr>
        <w:t xml:space="preserve"> </w:t>
      </w:r>
      <w:r w:rsidR="00324C35">
        <w:rPr>
          <w:rFonts w:eastAsia="Calibri" w:cs="Calibri"/>
        </w:rPr>
        <w:t>betydelig</w:t>
      </w:r>
      <w:r w:rsidR="008236AF" w:rsidRPr="008236AF">
        <w:rPr>
          <w:rFonts w:eastAsia="Calibri" w:cs="Calibri"/>
        </w:rPr>
        <w:t xml:space="preserve"> </w:t>
      </w:r>
      <w:r w:rsidR="00ED6C6E">
        <w:rPr>
          <w:rFonts w:eastAsia="Calibri" w:cs="Calibri"/>
        </w:rPr>
        <w:t>variasjon innen</w:t>
      </w:r>
      <w:r w:rsidR="008236AF" w:rsidRPr="008236AF">
        <w:rPr>
          <w:rFonts w:eastAsia="Calibri" w:cs="Calibri"/>
        </w:rPr>
        <w:t xml:space="preserve"> psykisk</w:t>
      </w:r>
      <w:r w:rsidR="00324C35">
        <w:rPr>
          <w:rFonts w:eastAsia="Calibri" w:cs="Calibri"/>
        </w:rPr>
        <w:t>e</w:t>
      </w:r>
      <w:r w:rsidR="008236AF" w:rsidRPr="008236AF">
        <w:rPr>
          <w:rFonts w:eastAsia="Calibri" w:cs="Calibri"/>
        </w:rPr>
        <w:t xml:space="preserve"> helsetjeneste</w:t>
      </w:r>
      <w:r w:rsidR="00324C35">
        <w:rPr>
          <w:rFonts w:eastAsia="Calibri" w:cs="Calibri"/>
        </w:rPr>
        <w:t>r</w:t>
      </w:r>
      <w:r w:rsidR="008236AF" w:rsidRPr="008236AF">
        <w:rPr>
          <w:rFonts w:eastAsia="Calibri" w:cs="Calibri"/>
        </w:rPr>
        <w:t xml:space="preserve">, </w:t>
      </w:r>
      <w:r w:rsidR="0073078C">
        <w:rPr>
          <w:rFonts w:eastAsia="Calibri" w:cs="Calibri"/>
        </w:rPr>
        <w:t xml:space="preserve">når det gjelder </w:t>
      </w:r>
      <w:r w:rsidR="003F5262">
        <w:rPr>
          <w:rFonts w:eastAsia="Calibri" w:cs="Calibri"/>
        </w:rPr>
        <w:t xml:space="preserve">helsepersonalets </w:t>
      </w:r>
      <w:r w:rsidR="008236AF" w:rsidRPr="008236AF">
        <w:rPr>
          <w:rFonts w:eastAsia="Calibri" w:cs="Calibri"/>
        </w:rPr>
        <w:t xml:space="preserve">fokus på symptomreduksjon, klinisk </w:t>
      </w:r>
      <w:r w:rsidR="004B631E">
        <w:rPr>
          <w:rFonts w:eastAsia="Calibri" w:cs="Calibri"/>
        </w:rPr>
        <w:t>recovery</w:t>
      </w:r>
      <w:r w:rsidR="008236AF" w:rsidRPr="008236AF">
        <w:rPr>
          <w:rFonts w:eastAsia="Calibri" w:cs="Calibri"/>
        </w:rPr>
        <w:t xml:space="preserve"> og </w:t>
      </w:r>
      <w:r w:rsidR="002C58F5">
        <w:rPr>
          <w:rFonts w:eastAsia="Calibri" w:cs="Calibri"/>
        </w:rPr>
        <w:t xml:space="preserve">å ta hensyn til </w:t>
      </w:r>
      <w:r w:rsidR="008236AF" w:rsidRPr="008236AF">
        <w:rPr>
          <w:rFonts w:eastAsia="Calibri" w:cs="Calibri"/>
        </w:rPr>
        <w:t xml:space="preserve">ekspertisen </w:t>
      </w:r>
      <w:r w:rsidR="0010285B">
        <w:rPr>
          <w:rFonts w:eastAsia="Calibri" w:cs="Calibri"/>
        </w:rPr>
        <w:t>av</w:t>
      </w:r>
      <w:r w:rsidR="008236AF" w:rsidRPr="008236AF">
        <w:rPr>
          <w:rFonts w:eastAsia="Calibri" w:cs="Calibri"/>
        </w:rPr>
        <w:t xml:space="preserve"> levd erfaring </w:t>
      </w:r>
      <w:commentRangeEnd w:id="3"/>
      <w:r w:rsidR="00043F75">
        <w:rPr>
          <w:rStyle w:val="Merknadsreferanse"/>
        </w:rPr>
        <w:commentReference w:id="3"/>
      </w:r>
      <w:commentRangeEnd w:id="4"/>
      <w:r w:rsidR="00533139">
        <w:rPr>
          <w:rStyle w:val="Merknadsreferanse"/>
        </w:rPr>
        <w:commentReference w:id="4"/>
      </w:r>
      <w:r w:rsidR="008236AF" w:rsidRPr="008236AF">
        <w:rPr>
          <w:rFonts w:eastAsia="Calibri" w:cs="Calibri"/>
        </w:rPr>
        <w:t>(</w:t>
      </w:r>
      <w:proofErr w:type="spellStart"/>
      <w:r w:rsidR="008236AF" w:rsidRPr="008236AF">
        <w:rPr>
          <w:rFonts w:eastAsia="Calibri" w:cs="Calibri"/>
        </w:rPr>
        <w:t>Adnoy</w:t>
      </w:r>
      <w:proofErr w:type="spellEnd"/>
      <w:r w:rsidR="008236AF" w:rsidRPr="008236AF">
        <w:rPr>
          <w:rFonts w:eastAsia="Calibri" w:cs="Calibri"/>
        </w:rPr>
        <w:t xml:space="preserve"> Eriksen, Arman, Davidson, </w:t>
      </w:r>
      <w:proofErr w:type="spellStart"/>
      <w:r w:rsidR="008236AF" w:rsidRPr="008236AF">
        <w:rPr>
          <w:rFonts w:eastAsia="Calibri" w:cs="Calibri"/>
        </w:rPr>
        <w:t>Sundfor</w:t>
      </w:r>
      <w:proofErr w:type="spellEnd"/>
      <w:r w:rsidR="008236AF" w:rsidRPr="008236AF">
        <w:rPr>
          <w:rFonts w:eastAsia="Calibri" w:cs="Calibri"/>
        </w:rPr>
        <w:t xml:space="preserve"> &amp; Karlsson, 2014). Til tross for </w:t>
      </w:r>
      <w:r w:rsidR="0010285B">
        <w:rPr>
          <w:rFonts w:eastAsia="Calibri" w:cs="Calibri"/>
        </w:rPr>
        <w:t xml:space="preserve">en </w:t>
      </w:r>
      <w:r w:rsidR="008236AF" w:rsidRPr="008236AF">
        <w:rPr>
          <w:rFonts w:eastAsia="Calibri" w:cs="Calibri"/>
        </w:rPr>
        <w:t xml:space="preserve">økende konsensus om behovet </w:t>
      </w:r>
      <w:r w:rsidR="0010285B">
        <w:rPr>
          <w:rFonts w:eastAsia="Calibri" w:cs="Calibri"/>
        </w:rPr>
        <w:t>for endring i helsetjenestene</w:t>
      </w:r>
      <w:r w:rsidR="008236AF" w:rsidRPr="008236AF">
        <w:rPr>
          <w:rFonts w:eastAsia="Calibri" w:cs="Calibri"/>
        </w:rPr>
        <w:t xml:space="preserve">, er det </w:t>
      </w:r>
      <w:r w:rsidR="002C58F5">
        <w:rPr>
          <w:rFonts w:eastAsia="Calibri" w:cs="Calibri"/>
        </w:rPr>
        <w:t>ikke</w:t>
      </w:r>
      <w:r w:rsidR="002C58F5" w:rsidRPr="008236AF">
        <w:rPr>
          <w:rFonts w:eastAsia="Calibri" w:cs="Calibri"/>
        </w:rPr>
        <w:t xml:space="preserve"> </w:t>
      </w:r>
      <w:r w:rsidR="0010285B">
        <w:rPr>
          <w:rFonts w:eastAsia="Calibri" w:cs="Calibri"/>
        </w:rPr>
        <w:t>tydelig</w:t>
      </w:r>
      <w:r w:rsidR="008236AF" w:rsidRPr="008236AF">
        <w:rPr>
          <w:rFonts w:eastAsia="Calibri" w:cs="Calibri"/>
        </w:rPr>
        <w:t xml:space="preserve"> hvordan disse endringene</w:t>
      </w:r>
      <w:r w:rsidR="0010285B">
        <w:rPr>
          <w:rFonts w:eastAsia="Calibri" w:cs="Calibri"/>
        </w:rPr>
        <w:t xml:space="preserve"> </w:t>
      </w:r>
      <w:r w:rsidR="008236AF" w:rsidRPr="008236AF">
        <w:rPr>
          <w:rFonts w:eastAsia="Calibri" w:cs="Calibri"/>
        </w:rPr>
        <w:t xml:space="preserve">i kunnskap, ferdigheter og holdninger </w:t>
      </w:r>
      <w:r w:rsidR="0010285B">
        <w:rPr>
          <w:rFonts w:eastAsia="Calibri" w:cs="Calibri"/>
        </w:rPr>
        <w:t xml:space="preserve">hos </w:t>
      </w:r>
      <w:r w:rsidR="008236AF" w:rsidRPr="008236AF">
        <w:rPr>
          <w:rFonts w:eastAsia="Calibri" w:cs="Calibri"/>
        </w:rPr>
        <w:t>alle involverte, skal skje (</w:t>
      </w:r>
      <w:proofErr w:type="spellStart"/>
      <w:r w:rsidR="008236AF" w:rsidRPr="008236AF">
        <w:rPr>
          <w:rFonts w:eastAsia="Calibri" w:cs="Calibri"/>
        </w:rPr>
        <w:t>Gyamfi</w:t>
      </w:r>
      <w:proofErr w:type="spellEnd"/>
      <w:r w:rsidR="008236AF" w:rsidRPr="008236AF">
        <w:rPr>
          <w:rFonts w:eastAsia="Calibri" w:cs="Calibri"/>
        </w:rPr>
        <w:t xml:space="preserve"> et al, 2020).</w:t>
      </w:r>
    </w:p>
    <w:p w14:paraId="0DBC9953" w14:textId="6D52432F" w:rsidR="15D15A39" w:rsidRDefault="00BA5D13" w:rsidP="008A1C8A">
      <w:pPr>
        <w:spacing w:line="276" w:lineRule="auto"/>
        <w:rPr>
          <w:rFonts w:eastAsia="Calibri" w:cs="Calibri"/>
        </w:rPr>
      </w:pPr>
      <w:r w:rsidRPr="00BA5D13">
        <w:rPr>
          <w:rFonts w:eastAsia="Calibri" w:cs="Calibri"/>
        </w:rPr>
        <w:t xml:space="preserve">Det er fremdeles stort behov </w:t>
      </w:r>
      <w:r w:rsidR="009879AB">
        <w:rPr>
          <w:rFonts w:eastAsia="Calibri" w:cs="Calibri"/>
        </w:rPr>
        <w:t xml:space="preserve">for </w:t>
      </w:r>
      <w:r w:rsidRPr="00BA5D13">
        <w:rPr>
          <w:rFonts w:eastAsia="Calibri" w:cs="Calibri"/>
        </w:rPr>
        <w:t xml:space="preserve">å utvikle </w:t>
      </w:r>
      <w:proofErr w:type="spellStart"/>
      <w:r w:rsidRPr="00BA5D13">
        <w:rPr>
          <w:rFonts w:eastAsia="Calibri" w:cs="Calibri"/>
        </w:rPr>
        <w:t>recoveryorienterte</w:t>
      </w:r>
      <w:proofErr w:type="spellEnd"/>
      <w:r w:rsidRPr="00BA5D13">
        <w:rPr>
          <w:rFonts w:eastAsia="Calibri" w:cs="Calibri"/>
        </w:rPr>
        <w:t xml:space="preserve"> psykiske helse</w:t>
      </w:r>
      <w:r w:rsidR="009879AB">
        <w:rPr>
          <w:rFonts w:eastAsia="Calibri" w:cs="Calibri"/>
        </w:rPr>
        <w:t xml:space="preserve">- og </w:t>
      </w:r>
      <w:r w:rsidRPr="00BA5D13">
        <w:rPr>
          <w:rFonts w:eastAsia="Calibri" w:cs="Calibri"/>
        </w:rPr>
        <w:t>rustjenester i norske kommuner</w:t>
      </w:r>
      <w:r w:rsidR="009201B6">
        <w:rPr>
          <w:rFonts w:eastAsia="Calibri" w:cs="Calibri"/>
        </w:rPr>
        <w:t xml:space="preserve"> og særlig </w:t>
      </w:r>
      <w:r w:rsidRPr="00BA5D13">
        <w:rPr>
          <w:rFonts w:eastAsia="Calibri" w:cs="Calibri"/>
        </w:rPr>
        <w:t xml:space="preserve">på </w:t>
      </w:r>
      <w:r w:rsidR="00E23DAB">
        <w:rPr>
          <w:rFonts w:eastAsia="Calibri" w:cs="Calibri"/>
        </w:rPr>
        <w:t>tjenestemottakerens</w:t>
      </w:r>
      <w:r w:rsidRPr="00BA5D13">
        <w:rPr>
          <w:rFonts w:eastAsia="Calibri" w:cs="Calibri"/>
        </w:rPr>
        <w:t xml:space="preserve"> premisser</w:t>
      </w:r>
      <w:r w:rsidR="009201B6">
        <w:rPr>
          <w:rFonts w:eastAsia="Calibri" w:cs="Calibri"/>
        </w:rPr>
        <w:t xml:space="preserve">. </w:t>
      </w:r>
      <w:proofErr w:type="spellStart"/>
      <w:r w:rsidR="00EE0877">
        <w:rPr>
          <w:rFonts w:eastAsia="Calibri" w:cs="Calibri"/>
        </w:rPr>
        <w:t>R</w:t>
      </w:r>
      <w:r w:rsidR="00D542B1">
        <w:rPr>
          <w:rFonts w:eastAsia="Calibri" w:cs="Calibri"/>
        </w:rPr>
        <w:t>ecoverytilnærmingen</w:t>
      </w:r>
      <w:proofErr w:type="spellEnd"/>
      <w:r w:rsidR="00D542B1">
        <w:rPr>
          <w:rFonts w:eastAsia="Calibri" w:cs="Calibri"/>
        </w:rPr>
        <w:t xml:space="preserve"> </w:t>
      </w:r>
      <w:r w:rsidR="00EE0877">
        <w:rPr>
          <w:rFonts w:eastAsia="Calibri" w:cs="Calibri"/>
        </w:rPr>
        <w:t xml:space="preserve">kan </w:t>
      </w:r>
      <w:r w:rsidR="00793BEB">
        <w:rPr>
          <w:rFonts w:eastAsia="Calibri" w:cs="Calibri"/>
        </w:rPr>
        <w:t>utvikles ved å styrke</w:t>
      </w:r>
      <w:r w:rsidR="009D0D7D">
        <w:rPr>
          <w:rFonts w:eastAsia="Calibri" w:cs="Calibri"/>
        </w:rPr>
        <w:t xml:space="preserve"> tjenesteytere</w:t>
      </w:r>
      <w:r w:rsidR="00673D24">
        <w:rPr>
          <w:rFonts w:eastAsia="Calibri" w:cs="Calibri"/>
        </w:rPr>
        <w:t>s</w:t>
      </w:r>
      <w:r w:rsidR="009D0D7D">
        <w:rPr>
          <w:rFonts w:eastAsia="Calibri" w:cs="Calibri"/>
        </w:rPr>
        <w:t xml:space="preserve"> og -lederes </w:t>
      </w:r>
      <w:r w:rsidR="008236AF" w:rsidRPr="008236AF">
        <w:rPr>
          <w:rFonts w:eastAsia="Calibri" w:cs="Calibri"/>
        </w:rPr>
        <w:t>kunnskap</w:t>
      </w:r>
      <w:r w:rsidR="00B97471">
        <w:rPr>
          <w:rFonts w:eastAsia="Calibri" w:cs="Calibri"/>
        </w:rPr>
        <w:t xml:space="preserve"> og</w:t>
      </w:r>
      <w:r w:rsidR="008236AF" w:rsidRPr="008236AF">
        <w:rPr>
          <w:rFonts w:eastAsia="Calibri" w:cs="Calibri"/>
        </w:rPr>
        <w:t xml:space="preserve"> ferdigheter, </w:t>
      </w:r>
      <w:r w:rsidR="00B97471">
        <w:rPr>
          <w:rFonts w:eastAsia="Calibri" w:cs="Calibri"/>
        </w:rPr>
        <w:t xml:space="preserve">samt skape </w:t>
      </w:r>
      <w:r w:rsidR="0037131A">
        <w:rPr>
          <w:rFonts w:eastAsia="Calibri" w:cs="Calibri"/>
        </w:rPr>
        <w:t xml:space="preserve">rom </w:t>
      </w:r>
      <w:r w:rsidR="008236AF" w:rsidRPr="008236AF">
        <w:rPr>
          <w:rFonts w:eastAsia="Calibri" w:cs="Calibri"/>
        </w:rPr>
        <w:t xml:space="preserve">til å diskutere og planlegge </w:t>
      </w:r>
      <w:r w:rsidR="0037131A">
        <w:rPr>
          <w:rFonts w:eastAsia="Calibri" w:cs="Calibri"/>
        </w:rPr>
        <w:t>tjenesters</w:t>
      </w:r>
      <w:r w:rsidR="008236AF" w:rsidRPr="008236AF">
        <w:rPr>
          <w:rFonts w:eastAsia="Calibri" w:cs="Calibri"/>
        </w:rPr>
        <w:t xml:space="preserve"> implementeringsstrategier (</w:t>
      </w:r>
      <w:proofErr w:type="spellStart"/>
      <w:r w:rsidR="008236AF" w:rsidRPr="008236AF">
        <w:rPr>
          <w:rFonts w:eastAsia="Calibri" w:cs="Calibri"/>
        </w:rPr>
        <w:t>Piat</w:t>
      </w:r>
      <w:proofErr w:type="spellEnd"/>
      <w:r w:rsidR="008236AF" w:rsidRPr="008236AF">
        <w:rPr>
          <w:rFonts w:eastAsia="Calibri" w:cs="Calibri"/>
        </w:rPr>
        <w:t xml:space="preserve"> et al, 2021). Dette vil innebære å utvikle eller styrke en </w:t>
      </w:r>
      <w:r w:rsidR="00F87024">
        <w:rPr>
          <w:rFonts w:eastAsia="Calibri" w:cs="Calibri"/>
        </w:rPr>
        <w:t xml:space="preserve">eksisterende </w:t>
      </w:r>
      <w:proofErr w:type="spellStart"/>
      <w:r w:rsidR="008236AF" w:rsidRPr="008236AF">
        <w:rPr>
          <w:rFonts w:eastAsia="Calibri" w:cs="Calibri"/>
        </w:rPr>
        <w:t>recoveryvisjon</w:t>
      </w:r>
      <w:proofErr w:type="spellEnd"/>
      <w:r w:rsidR="008236AF" w:rsidRPr="008236AF">
        <w:rPr>
          <w:rFonts w:eastAsia="Calibri" w:cs="Calibri"/>
        </w:rPr>
        <w:t xml:space="preserve"> og -kultur i </w:t>
      </w:r>
      <w:r w:rsidR="00F87024">
        <w:rPr>
          <w:rFonts w:eastAsia="Calibri" w:cs="Calibri"/>
        </w:rPr>
        <w:t>tjenestene</w:t>
      </w:r>
      <w:r w:rsidR="00E41323">
        <w:rPr>
          <w:rFonts w:eastAsia="Calibri" w:cs="Calibri"/>
        </w:rPr>
        <w:t xml:space="preserve">, som </w:t>
      </w:r>
      <w:r w:rsidR="008236AF" w:rsidRPr="008236AF">
        <w:rPr>
          <w:rFonts w:eastAsia="Calibri" w:cs="Calibri"/>
        </w:rPr>
        <w:t>anerkjenne</w:t>
      </w:r>
      <w:r w:rsidR="00E41323">
        <w:rPr>
          <w:rFonts w:eastAsia="Calibri" w:cs="Calibri"/>
        </w:rPr>
        <w:t>r</w:t>
      </w:r>
      <w:r w:rsidR="008236AF" w:rsidRPr="008236AF">
        <w:rPr>
          <w:rFonts w:eastAsia="Calibri" w:cs="Calibri"/>
        </w:rPr>
        <w:t xml:space="preserve"> verdien av erfaringskunnskap</w:t>
      </w:r>
      <w:r w:rsidR="00E41323">
        <w:rPr>
          <w:rFonts w:eastAsia="Calibri" w:cs="Calibri"/>
        </w:rPr>
        <w:t xml:space="preserve"> og </w:t>
      </w:r>
      <w:r w:rsidR="008236AF" w:rsidRPr="008236AF">
        <w:rPr>
          <w:rFonts w:eastAsia="Calibri" w:cs="Calibri"/>
        </w:rPr>
        <w:t>bygge</w:t>
      </w:r>
      <w:r w:rsidR="00656BAA">
        <w:rPr>
          <w:rFonts w:eastAsia="Calibri" w:cs="Calibri"/>
        </w:rPr>
        <w:t>r</w:t>
      </w:r>
      <w:r w:rsidR="008236AF" w:rsidRPr="008236AF">
        <w:rPr>
          <w:rFonts w:eastAsia="Calibri" w:cs="Calibri"/>
        </w:rPr>
        <w:t xml:space="preserve"> </w:t>
      </w:r>
      <w:proofErr w:type="spellStart"/>
      <w:r w:rsidR="008236AF" w:rsidRPr="008236AF">
        <w:rPr>
          <w:rFonts w:eastAsia="Calibri" w:cs="Calibri"/>
        </w:rPr>
        <w:t>recoveryfremmende</w:t>
      </w:r>
      <w:proofErr w:type="spellEnd"/>
      <w:r w:rsidR="003D6DC3">
        <w:rPr>
          <w:rFonts w:eastAsia="Calibri" w:cs="Calibri"/>
        </w:rPr>
        <w:t xml:space="preserve"> samarbeid mellom tjenestene </w:t>
      </w:r>
      <w:r w:rsidR="008236AF" w:rsidRPr="008236AF">
        <w:rPr>
          <w:rFonts w:eastAsia="Calibri" w:cs="Calibri"/>
        </w:rPr>
        <w:t xml:space="preserve">og utvikle </w:t>
      </w:r>
      <w:r w:rsidR="003C2A80">
        <w:rPr>
          <w:rFonts w:eastAsia="Calibri" w:cs="Calibri"/>
        </w:rPr>
        <w:t xml:space="preserve">et </w:t>
      </w:r>
      <w:proofErr w:type="spellStart"/>
      <w:r w:rsidR="003C2A80">
        <w:rPr>
          <w:rFonts w:eastAsia="Calibri" w:cs="Calibri"/>
        </w:rPr>
        <w:t>recoveryorientert</w:t>
      </w:r>
      <w:proofErr w:type="spellEnd"/>
      <w:r w:rsidR="003C2A80">
        <w:rPr>
          <w:rFonts w:eastAsia="Calibri" w:cs="Calibri"/>
        </w:rPr>
        <w:t xml:space="preserve"> helsepersonell </w:t>
      </w:r>
      <w:r w:rsidR="008236AF" w:rsidRPr="008236AF">
        <w:rPr>
          <w:rFonts w:eastAsia="Calibri" w:cs="Calibri"/>
        </w:rPr>
        <w:t>(Mental Health Commission, 2015).</w:t>
      </w:r>
    </w:p>
    <w:p w14:paraId="5513BA2D" w14:textId="524394EA" w:rsidR="00F53341" w:rsidRPr="00F41E50" w:rsidRDefault="00156657" w:rsidP="008A1C8A">
      <w:pPr>
        <w:spacing w:line="276" w:lineRule="auto"/>
        <w:rPr>
          <w:rFonts w:eastAsia="Calibri" w:cs="Calibri"/>
          <w:b/>
          <w:bCs/>
        </w:rPr>
      </w:pPr>
      <w:r>
        <w:rPr>
          <w:rFonts w:eastAsia="Calibri" w:cs="Calibri"/>
          <w:b/>
          <w:bCs/>
        </w:rPr>
        <w:t>Målet</w:t>
      </w:r>
      <w:r w:rsidRPr="00F41E50">
        <w:rPr>
          <w:rFonts w:eastAsia="Calibri" w:cs="Calibri"/>
          <w:b/>
          <w:bCs/>
        </w:rPr>
        <w:t xml:space="preserve"> </w:t>
      </w:r>
      <w:r w:rsidR="00E06CFA" w:rsidRPr="00F41E50">
        <w:rPr>
          <w:rFonts w:eastAsia="Calibri" w:cs="Calibri"/>
          <w:b/>
          <w:bCs/>
        </w:rPr>
        <w:t>med prosjektet</w:t>
      </w:r>
    </w:p>
    <w:p w14:paraId="70DA301A" w14:textId="06B3805B" w:rsidR="00F53341" w:rsidRPr="00DD6F17" w:rsidRDefault="00590627" w:rsidP="00491A20">
      <w:pPr>
        <w:pStyle w:val="Listeavsnitt"/>
        <w:numPr>
          <w:ilvl w:val="0"/>
          <w:numId w:val="2"/>
        </w:numPr>
        <w:spacing w:line="276" w:lineRule="auto"/>
        <w:rPr>
          <w:rFonts w:eastAsia="Calibri" w:cs="Calibri"/>
        </w:rPr>
      </w:pPr>
      <w:r w:rsidRPr="00DD6F17">
        <w:rPr>
          <w:rFonts w:eastAsia="Calibri" w:cs="Calibri"/>
        </w:rPr>
        <w:t>S</w:t>
      </w:r>
      <w:r w:rsidR="00A54925" w:rsidRPr="00DD6F17">
        <w:rPr>
          <w:rFonts w:eastAsia="Calibri" w:cs="Calibri"/>
        </w:rPr>
        <w:t xml:space="preserve">tyrke </w:t>
      </w:r>
      <w:r w:rsidR="00F53341" w:rsidRPr="00DD6F17">
        <w:rPr>
          <w:rFonts w:eastAsia="Calibri" w:cs="Calibri"/>
        </w:rPr>
        <w:t xml:space="preserve">livskvaliteten til </w:t>
      </w:r>
      <w:r w:rsidR="00CD3EF8">
        <w:rPr>
          <w:rFonts w:eastAsia="Calibri" w:cs="Calibri"/>
        </w:rPr>
        <w:t xml:space="preserve">tjenestemottakere </w:t>
      </w:r>
      <w:r w:rsidR="00F53341" w:rsidRPr="00DD6F17">
        <w:rPr>
          <w:rFonts w:eastAsia="Calibri" w:cs="Calibri"/>
        </w:rPr>
        <w:t>av psykisk helse</w:t>
      </w:r>
      <w:r w:rsidRPr="00DD6F17">
        <w:rPr>
          <w:rFonts w:eastAsia="Calibri" w:cs="Calibri"/>
        </w:rPr>
        <w:t>-</w:t>
      </w:r>
      <w:r w:rsidR="00F53341" w:rsidRPr="00DD6F17">
        <w:rPr>
          <w:rFonts w:eastAsia="Calibri" w:cs="Calibri"/>
        </w:rPr>
        <w:t xml:space="preserve"> og rus</w:t>
      </w:r>
      <w:r w:rsidR="00EE0897" w:rsidRPr="00DD6F17">
        <w:rPr>
          <w:rFonts w:eastAsia="Calibri" w:cs="Calibri"/>
        </w:rPr>
        <w:t>tjenester</w:t>
      </w:r>
      <w:r w:rsidR="00F53341" w:rsidRPr="00DD6F17">
        <w:rPr>
          <w:rFonts w:eastAsia="Calibri" w:cs="Calibri"/>
        </w:rPr>
        <w:t xml:space="preserve"> ved å sikre at tjenestene </w:t>
      </w:r>
      <w:r w:rsidR="00EE0897" w:rsidRPr="00DD6F17">
        <w:rPr>
          <w:rFonts w:eastAsia="Calibri" w:cs="Calibri"/>
        </w:rPr>
        <w:t>jobber</w:t>
      </w:r>
      <w:r w:rsidR="00F53341" w:rsidRPr="00DD6F17">
        <w:rPr>
          <w:rFonts w:eastAsia="Calibri" w:cs="Calibri"/>
        </w:rPr>
        <w:t xml:space="preserve"> </w:t>
      </w:r>
      <w:proofErr w:type="spellStart"/>
      <w:r w:rsidR="00E104F6" w:rsidRPr="00DD6F17">
        <w:rPr>
          <w:rFonts w:eastAsia="Calibri" w:cs="Calibri"/>
        </w:rPr>
        <w:t>recoveryorientert</w:t>
      </w:r>
      <w:proofErr w:type="spellEnd"/>
      <w:r w:rsidR="00F53341" w:rsidRPr="00DD6F17">
        <w:rPr>
          <w:rFonts w:eastAsia="Calibri" w:cs="Calibri"/>
        </w:rPr>
        <w:t xml:space="preserve"> og involverer </w:t>
      </w:r>
      <w:r w:rsidR="00C75987">
        <w:rPr>
          <w:rFonts w:eastAsia="Calibri" w:cs="Calibri"/>
        </w:rPr>
        <w:t>tjenestemottaker</w:t>
      </w:r>
      <w:r w:rsidR="00F53341" w:rsidRPr="00DD6F17">
        <w:rPr>
          <w:rFonts w:eastAsia="Calibri" w:cs="Calibri"/>
        </w:rPr>
        <w:t xml:space="preserve">e slik at deres styrker, behov og personlig </w:t>
      </w:r>
      <w:r w:rsidR="00EE0897" w:rsidRPr="00DD6F17">
        <w:rPr>
          <w:rFonts w:eastAsia="Calibri" w:cs="Calibri"/>
        </w:rPr>
        <w:t>verdier og</w:t>
      </w:r>
      <w:r w:rsidR="00F53341" w:rsidRPr="00DD6F17">
        <w:rPr>
          <w:rFonts w:eastAsia="Calibri" w:cs="Calibri"/>
        </w:rPr>
        <w:t xml:space="preserve"> mål blir identifisert og </w:t>
      </w:r>
      <w:r w:rsidR="009D4E1E" w:rsidRPr="00DD6F17">
        <w:rPr>
          <w:rFonts w:eastAsia="Calibri" w:cs="Calibri"/>
        </w:rPr>
        <w:t>vektlagt</w:t>
      </w:r>
      <w:r w:rsidR="005E0E24" w:rsidRPr="00DD6F17">
        <w:rPr>
          <w:rFonts w:eastAsia="Calibri" w:cs="Calibri"/>
        </w:rPr>
        <w:t>.</w:t>
      </w:r>
    </w:p>
    <w:p w14:paraId="0737F276" w14:textId="01B693AC" w:rsidR="00206885" w:rsidRDefault="009D4E1E" w:rsidP="00491A20">
      <w:pPr>
        <w:pStyle w:val="Listeavsnitt"/>
        <w:numPr>
          <w:ilvl w:val="0"/>
          <w:numId w:val="2"/>
        </w:numPr>
        <w:spacing w:line="276" w:lineRule="auto"/>
        <w:rPr>
          <w:rFonts w:eastAsia="Calibri" w:cs="Calibri"/>
        </w:rPr>
      </w:pPr>
      <w:r w:rsidRPr="00DD6F17">
        <w:rPr>
          <w:rFonts w:eastAsia="Calibri" w:cs="Calibri"/>
        </w:rPr>
        <w:t>S</w:t>
      </w:r>
      <w:r w:rsidR="00F53341" w:rsidRPr="00DD6F17">
        <w:rPr>
          <w:rFonts w:eastAsia="Calibri" w:cs="Calibri"/>
        </w:rPr>
        <w:t xml:space="preserve">tøtte ledere og ansatte </w:t>
      </w:r>
      <w:r w:rsidRPr="00DD6F17">
        <w:rPr>
          <w:rFonts w:eastAsia="Calibri" w:cs="Calibri"/>
        </w:rPr>
        <w:t xml:space="preserve">i </w:t>
      </w:r>
      <w:r w:rsidR="007E26DC">
        <w:rPr>
          <w:rFonts w:eastAsia="Calibri" w:cs="Calibri"/>
        </w:rPr>
        <w:t xml:space="preserve">psykiske </w:t>
      </w:r>
      <w:r w:rsidRPr="00DD6F17">
        <w:rPr>
          <w:rFonts w:eastAsia="Calibri" w:cs="Calibri"/>
        </w:rPr>
        <w:t xml:space="preserve">helse- og rustjenester </w:t>
      </w:r>
      <w:r w:rsidR="00F53341" w:rsidRPr="00DD6F17">
        <w:rPr>
          <w:rFonts w:eastAsia="Calibri" w:cs="Calibri"/>
        </w:rPr>
        <w:t xml:space="preserve">til å implementere en </w:t>
      </w:r>
      <w:proofErr w:type="spellStart"/>
      <w:r w:rsidRPr="00DD6F17">
        <w:rPr>
          <w:rFonts w:eastAsia="Calibri" w:cs="Calibri"/>
        </w:rPr>
        <w:t>recovery</w:t>
      </w:r>
      <w:r w:rsidR="00F53341" w:rsidRPr="00DD6F17">
        <w:rPr>
          <w:rFonts w:eastAsia="Calibri" w:cs="Calibri"/>
        </w:rPr>
        <w:t>visjon</w:t>
      </w:r>
      <w:proofErr w:type="spellEnd"/>
      <w:r w:rsidR="00F53341" w:rsidRPr="00DD6F17">
        <w:rPr>
          <w:rFonts w:eastAsia="Calibri" w:cs="Calibri"/>
        </w:rPr>
        <w:t>,</w:t>
      </w:r>
      <w:r w:rsidR="00C85DB9" w:rsidRPr="00DD6F17">
        <w:rPr>
          <w:rFonts w:eastAsia="Calibri" w:cs="Calibri"/>
        </w:rPr>
        <w:t xml:space="preserve"> skape</w:t>
      </w:r>
      <w:r w:rsidR="00F53341" w:rsidRPr="00DD6F17">
        <w:rPr>
          <w:rFonts w:eastAsia="Calibri" w:cs="Calibri"/>
        </w:rPr>
        <w:t xml:space="preserve"> engasjement og kultur på tvers av deres organisasjon/enhet, og å øke kapasiteten og bærekraften gjennom utvikling av en </w:t>
      </w:r>
      <w:proofErr w:type="spellStart"/>
      <w:r w:rsidR="00C85DB9" w:rsidRPr="00DD6F17">
        <w:rPr>
          <w:rFonts w:eastAsia="Calibri" w:cs="Calibri"/>
        </w:rPr>
        <w:t>recovery</w:t>
      </w:r>
      <w:r w:rsidR="00F53341" w:rsidRPr="00DD6F17">
        <w:rPr>
          <w:rFonts w:eastAsia="Calibri" w:cs="Calibri"/>
        </w:rPr>
        <w:t>orientert</w:t>
      </w:r>
      <w:proofErr w:type="spellEnd"/>
      <w:r w:rsidR="00F53341" w:rsidRPr="00DD6F17">
        <w:rPr>
          <w:rFonts w:eastAsia="Calibri" w:cs="Calibri"/>
        </w:rPr>
        <w:t xml:space="preserve"> arbeidsstyrke.</w:t>
      </w:r>
    </w:p>
    <w:p w14:paraId="3ED6CEA7" w14:textId="04C6AD6F" w:rsidR="00264B01" w:rsidRDefault="006E4EDE" w:rsidP="008A1C8A">
      <w:pPr>
        <w:spacing w:line="276" w:lineRule="auto"/>
      </w:pPr>
      <w:r>
        <w:rPr>
          <w:rFonts w:eastAsia="Calibri" w:cs="Calibri"/>
        </w:rPr>
        <w:t xml:space="preserve">For prosjektet </w:t>
      </w:r>
      <w:r w:rsidR="00627B83">
        <w:rPr>
          <w:rFonts w:eastAsia="Calibri" w:cs="Calibri"/>
        </w:rPr>
        <w:t>er det</w:t>
      </w:r>
      <w:r>
        <w:rPr>
          <w:rFonts w:eastAsia="Calibri" w:cs="Calibri"/>
        </w:rPr>
        <w:t xml:space="preserve"> inngått </w:t>
      </w:r>
      <w:r w:rsidR="00DB6764">
        <w:rPr>
          <w:rFonts w:eastAsia="Calibri" w:cs="Calibri"/>
        </w:rPr>
        <w:t xml:space="preserve">samarbeidsavtaler med kommunene </w:t>
      </w:r>
      <w:r w:rsidR="00DB6764">
        <w:t xml:space="preserve">Bærum, Sandnes, Tromsø og Trondheim. </w:t>
      </w:r>
      <w:r w:rsidR="00FF7795">
        <w:t xml:space="preserve">Kommunene </w:t>
      </w:r>
      <w:r w:rsidR="00264B01">
        <w:t xml:space="preserve">tilbyr </w:t>
      </w:r>
      <w:r w:rsidR="0000171B">
        <w:t>ulike</w:t>
      </w:r>
      <w:r w:rsidR="00264B01">
        <w:t xml:space="preserve"> </w:t>
      </w:r>
      <w:proofErr w:type="spellStart"/>
      <w:r w:rsidR="00264B01">
        <w:t>recoveryorienterte</w:t>
      </w:r>
      <w:proofErr w:type="spellEnd"/>
      <w:r w:rsidR="00264B01">
        <w:t xml:space="preserve"> psykiske helse- og rustjenester</w:t>
      </w:r>
      <w:r w:rsidR="0000171B">
        <w:t xml:space="preserve"> og er motivert til å videreutvikle</w:t>
      </w:r>
      <w:r w:rsidR="0091406C">
        <w:t xml:space="preserve"> </w:t>
      </w:r>
      <w:r w:rsidR="00EE60D1">
        <w:t xml:space="preserve">og systematisere </w:t>
      </w:r>
      <w:r w:rsidR="0091406C">
        <w:t>dette tilbudet</w:t>
      </w:r>
      <w:r w:rsidR="001F3853">
        <w:t xml:space="preserve">. </w:t>
      </w:r>
      <w:r w:rsidR="001248E7">
        <w:t>De fire k</w:t>
      </w:r>
      <w:r w:rsidR="00E94255">
        <w:t>ommunene vil heretter bli omtalt som deltakerkommune</w:t>
      </w:r>
      <w:r w:rsidR="002F5408">
        <w:t>ne</w:t>
      </w:r>
      <w:r w:rsidR="00E94255">
        <w:t>.</w:t>
      </w:r>
    </w:p>
    <w:p w14:paraId="72FDCB5F" w14:textId="51842E0B" w:rsidR="002B6F97" w:rsidRDefault="00B24222" w:rsidP="008A1C8A">
      <w:pPr>
        <w:pStyle w:val="Overskrift2"/>
        <w:spacing w:before="0" w:line="276" w:lineRule="auto"/>
      </w:pPr>
      <w:r w:rsidRPr="002F6D42">
        <w:t xml:space="preserve">1.2 </w:t>
      </w:r>
      <w:r w:rsidR="00EF5375" w:rsidRPr="002F6D42">
        <w:t>Aktivitet/tiltak</w:t>
      </w:r>
      <w:r w:rsidR="00027400" w:rsidRPr="002F6D42">
        <w:t>/metode</w:t>
      </w:r>
    </w:p>
    <w:p w14:paraId="15006F14" w14:textId="333A8836" w:rsidR="008C5119" w:rsidRDefault="00E2242D" w:rsidP="008A1C8A">
      <w:pPr>
        <w:spacing w:line="276" w:lineRule="auto"/>
      </w:pPr>
      <w:r>
        <w:t xml:space="preserve">Hovedmålet er </w:t>
      </w:r>
      <w:r w:rsidR="00D105D1">
        <w:t xml:space="preserve">å utvikle </w:t>
      </w:r>
      <w:r w:rsidR="00B12EE7">
        <w:t xml:space="preserve">og levere </w:t>
      </w:r>
      <w:proofErr w:type="spellStart"/>
      <w:r w:rsidR="00D105D1">
        <w:t>recoveryorienterte</w:t>
      </w:r>
      <w:proofErr w:type="spellEnd"/>
      <w:r w:rsidR="00D105D1">
        <w:t xml:space="preserve"> opplæringskurs for tjenesteytere</w:t>
      </w:r>
      <w:r w:rsidR="00A04C9A">
        <w:t>- og ledere</w:t>
      </w:r>
      <w:r w:rsidR="00D105D1">
        <w:t xml:space="preserve"> i psykisk</w:t>
      </w:r>
      <w:r w:rsidR="00A04C9A">
        <w:t>e</w:t>
      </w:r>
      <w:r w:rsidR="00D105D1">
        <w:t xml:space="preserve"> helse- og rustjenester</w:t>
      </w:r>
      <w:r w:rsidR="004B0AD7">
        <w:t xml:space="preserve">. </w:t>
      </w:r>
      <w:r w:rsidR="00C2234B">
        <w:t xml:space="preserve">Opplæringskursene skal ta for seg hva </w:t>
      </w:r>
      <w:r w:rsidR="00D260A6">
        <w:t>recovery går ut på og hvordan</w:t>
      </w:r>
      <w:r w:rsidR="00C2234B">
        <w:t xml:space="preserve"> </w:t>
      </w:r>
      <w:r w:rsidR="00D260A6">
        <w:t xml:space="preserve">praktisk </w:t>
      </w:r>
      <w:proofErr w:type="spellStart"/>
      <w:r w:rsidR="00D260A6">
        <w:t>recoveryarbeid</w:t>
      </w:r>
      <w:proofErr w:type="spellEnd"/>
      <w:r w:rsidR="00D260A6">
        <w:t xml:space="preserve"> </w:t>
      </w:r>
      <w:r w:rsidR="00C2234B">
        <w:t xml:space="preserve">kan bli </w:t>
      </w:r>
      <w:r w:rsidR="00D260A6">
        <w:t>organiser</w:t>
      </w:r>
      <w:r w:rsidR="00C2234B">
        <w:t>t</w:t>
      </w:r>
      <w:r w:rsidR="00D260A6">
        <w:t xml:space="preserve"> og gjennomfør</w:t>
      </w:r>
      <w:r w:rsidR="00C2234B">
        <w:t>t i tjenestene</w:t>
      </w:r>
      <w:r w:rsidR="008816A0">
        <w:t>.</w:t>
      </w:r>
      <w:r w:rsidR="00B40BB3">
        <w:t xml:space="preserve"> </w:t>
      </w:r>
    </w:p>
    <w:p w14:paraId="3D7C77B6" w14:textId="265BE65B" w:rsidR="00F55079" w:rsidRDefault="00F60D2A" w:rsidP="008A1C8A">
      <w:pPr>
        <w:spacing w:line="276" w:lineRule="auto"/>
      </w:pPr>
      <w:r>
        <w:t>O</w:t>
      </w:r>
      <w:r w:rsidR="00EB314B">
        <w:t>pplæringskursene</w:t>
      </w:r>
      <w:r w:rsidR="003920F6">
        <w:t xml:space="preserve"> utvikles i samarbeid med tjenestemottakere</w:t>
      </w:r>
      <w:r w:rsidR="008B4771">
        <w:t xml:space="preserve">, </w:t>
      </w:r>
      <w:r w:rsidR="003920F6">
        <w:t>-ytere</w:t>
      </w:r>
      <w:r w:rsidR="007F25D7">
        <w:t xml:space="preserve"> og </w:t>
      </w:r>
      <w:r w:rsidR="008B4771">
        <w:t>-</w:t>
      </w:r>
      <w:r w:rsidR="007F25D7">
        <w:t>ledere</w:t>
      </w:r>
      <w:r w:rsidR="004B0AD7" w:rsidRPr="004B0AD7">
        <w:t xml:space="preserve"> </w:t>
      </w:r>
      <w:r w:rsidR="00BF0AEA">
        <w:t>i psykiske helse- og rustjenester i</w:t>
      </w:r>
      <w:r w:rsidR="004B0AD7">
        <w:t xml:space="preserve"> </w:t>
      </w:r>
      <w:r w:rsidR="001248E7">
        <w:t>deltaker</w:t>
      </w:r>
      <w:r w:rsidR="004B0AD7">
        <w:t xml:space="preserve">kommunene. </w:t>
      </w:r>
      <w:r w:rsidR="003105DA">
        <w:t>Tjenester er virksomheter, enheter eller organisasjoner</w:t>
      </w:r>
      <w:r w:rsidR="00DB5ECE">
        <w:t xml:space="preserve"> i kommunen</w:t>
      </w:r>
      <w:r w:rsidR="003105DA">
        <w:t xml:space="preserve"> som </w:t>
      </w:r>
      <w:r w:rsidR="00267D74">
        <w:t>tilbyr aktiviteter og tiltak</w:t>
      </w:r>
      <w:r w:rsidR="00DB5ECE">
        <w:t xml:space="preserve"> rettet mot psykisk helse og rus. </w:t>
      </w:r>
      <w:r w:rsidR="00255DEB">
        <w:t>Tjenestemottakere er eksempelvis brukere, deltaker</w:t>
      </w:r>
      <w:r w:rsidR="00100D51">
        <w:t xml:space="preserve">e eller pasienter av tjenestene. Tjenesteytere </w:t>
      </w:r>
      <w:r w:rsidR="00D374AD">
        <w:t xml:space="preserve">er </w:t>
      </w:r>
      <w:r w:rsidR="00A74DAB">
        <w:t>personer ansatt</w:t>
      </w:r>
      <w:r w:rsidR="00176246">
        <w:t xml:space="preserve"> i tjenestene som </w:t>
      </w:r>
      <w:r w:rsidR="00D374AD">
        <w:t>for eksempel erfaringskonsulenter/medarbeidere, mil</w:t>
      </w:r>
      <w:r w:rsidR="00B76036">
        <w:t>j</w:t>
      </w:r>
      <w:r w:rsidR="00D374AD">
        <w:t>ø</w:t>
      </w:r>
      <w:r w:rsidR="00B76036">
        <w:t>- og sosial</w:t>
      </w:r>
      <w:r w:rsidR="00D374AD">
        <w:t>arbeide</w:t>
      </w:r>
      <w:r w:rsidR="00B76036">
        <w:t>re</w:t>
      </w:r>
      <w:r w:rsidR="00A74DAB">
        <w:t xml:space="preserve"> og annen helsepersonell</w:t>
      </w:r>
      <w:r w:rsidR="00176246">
        <w:t>. Tjenesteledere</w:t>
      </w:r>
      <w:r w:rsidR="00862270">
        <w:t xml:space="preserve"> er personer ansatt i tjeneste</w:t>
      </w:r>
      <w:r w:rsidR="001C04A0">
        <w:t xml:space="preserve">ne </w:t>
      </w:r>
      <w:r w:rsidR="00862270">
        <w:t>som for eksempel avdelings- og enhetsledere.</w:t>
      </w:r>
    </w:p>
    <w:p w14:paraId="4EDCBC13" w14:textId="59C65833" w:rsidR="004A3B9E" w:rsidRDefault="004A3B9E" w:rsidP="004A3B9E">
      <w:pPr>
        <w:spacing w:line="276" w:lineRule="auto"/>
      </w:pPr>
      <w:r>
        <w:t>Prosjektdeltaker</w:t>
      </w:r>
      <w:r w:rsidR="00E15EDE">
        <w:t>ne</w:t>
      </w:r>
      <w:r>
        <w:t xml:space="preserve"> er personer knyttet til et utvalg av 5 psykiske helse- og rustjenester </w:t>
      </w:r>
      <w:r w:rsidR="00E15EDE">
        <w:t xml:space="preserve">i </w:t>
      </w:r>
      <w:r>
        <w:t xml:space="preserve">hver deltakerkommune. Dette vil gi et utvalg på totalt 20 tjenester. Utvalgskriteriene er at tjenesten er forpliktet til å utvikle et </w:t>
      </w:r>
      <w:proofErr w:type="spellStart"/>
      <w:r>
        <w:t>recoveryorientert</w:t>
      </w:r>
      <w:proofErr w:type="spellEnd"/>
      <w:r>
        <w:t xml:space="preserve"> tilbud, og at tjenesten tilbyr aktiviteter eller tiltak innen psykisk helse og rus. For eksempel lavterskel tilbud og møteplasser, sosiale velferdstjenester og boligtjenester til mennesker med psykiske helse- og/eller rusutfordringer.</w:t>
      </w:r>
    </w:p>
    <w:p w14:paraId="79445AC1" w14:textId="221AD0CF" w:rsidR="00E20802" w:rsidRDefault="00100624" w:rsidP="008A1C8A">
      <w:pPr>
        <w:spacing w:line="276" w:lineRule="auto"/>
      </w:pPr>
      <w:r>
        <w:t>Utvikling</w:t>
      </w:r>
      <w:r w:rsidR="00865227">
        <w:t>sprosessen</w:t>
      </w:r>
      <w:r w:rsidR="00612AC8">
        <w:t xml:space="preserve"> </w:t>
      </w:r>
      <w:r w:rsidR="009D5DFB">
        <w:t>for</w:t>
      </w:r>
      <w:r>
        <w:t xml:space="preserve"> opplæringskursene </w:t>
      </w:r>
      <w:r w:rsidR="00271094">
        <w:t xml:space="preserve">innebærer </w:t>
      </w:r>
      <w:r w:rsidR="006B1D54">
        <w:t>følgende</w:t>
      </w:r>
      <w:r w:rsidR="007F25D7">
        <w:t xml:space="preserve"> aktiviteter</w:t>
      </w:r>
      <w:r w:rsidR="0041428B">
        <w:t xml:space="preserve"> i kronologisk rekkefølge</w:t>
      </w:r>
      <w:r w:rsidR="00A52FED">
        <w:t>:</w:t>
      </w:r>
    </w:p>
    <w:p w14:paraId="6B27A9FB" w14:textId="07A3FE42" w:rsidR="00052AB7" w:rsidRPr="00520DC6" w:rsidRDefault="004A7F36" w:rsidP="00491A20">
      <w:pPr>
        <w:pStyle w:val="Listeavsnitt"/>
        <w:numPr>
          <w:ilvl w:val="0"/>
          <w:numId w:val="3"/>
        </w:numPr>
        <w:spacing w:line="276" w:lineRule="auto"/>
      </w:pPr>
      <w:r w:rsidRPr="00520DC6">
        <w:t>K</w:t>
      </w:r>
      <w:r w:rsidR="007A0551" w:rsidRPr="00520DC6">
        <w:t>artlegg</w:t>
      </w:r>
      <w:r w:rsidR="00036E6B" w:rsidRPr="00520DC6">
        <w:t>ingsmøter</w:t>
      </w:r>
      <w:r w:rsidR="006A730D" w:rsidRPr="00520DC6">
        <w:t xml:space="preserve"> med tjenesteledere</w:t>
      </w:r>
    </w:p>
    <w:p w14:paraId="3455F3D7" w14:textId="1E0E76DA" w:rsidR="00177B48" w:rsidRPr="00520DC6" w:rsidRDefault="00177B48" w:rsidP="00491A20">
      <w:pPr>
        <w:pStyle w:val="Listeavsnitt"/>
        <w:numPr>
          <w:ilvl w:val="0"/>
          <w:numId w:val="3"/>
        </w:numPr>
        <w:spacing w:line="276" w:lineRule="auto"/>
      </w:pPr>
      <w:r w:rsidRPr="00520DC6">
        <w:t>Individuelle intervju med tjenestemottakere og -ytere</w:t>
      </w:r>
    </w:p>
    <w:p w14:paraId="679A51C9" w14:textId="153BA165" w:rsidR="0076649C" w:rsidRPr="00520DC6" w:rsidRDefault="0076649C" w:rsidP="0076649C">
      <w:pPr>
        <w:pStyle w:val="Listeavsnitt"/>
        <w:numPr>
          <w:ilvl w:val="0"/>
          <w:numId w:val="3"/>
        </w:numPr>
        <w:spacing w:line="276" w:lineRule="auto"/>
      </w:pPr>
      <w:commentRangeStart w:id="5"/>
      <w:commentRangeStart w:id="6"/>
      <w:r w:rsidRPr="00520DC6">
        <w:t>Feedback</w:t>
      </w:r>
      <w:r w:rsidR="00571037">
        <w:t>møter</w:t>
      </w:r>
      <w:r w:rsidRPr="00520DC6">
        <w:t xml:space="preserve"> </w:t>
      </w:r>
      <w:commentRangeEnd w:id="5"/>
      <w:r w:rsidRPr="00520DC6">
        <w:rPr>
          <w:rStyle w:val="Merknadsreferanse"/>
        </w:rPr>
        <w:commentReference w:id="5"/>
      </w:r>
      <w:commentRangeEnd w:id="6"/>
      <w:r w:rsidR="00533139">
        <w:rPr>
          <w:rStyle w:val="Merknadsreferanse"/>
        </w:rPr>
        <w:commentReference w:id="6"/>
      </w:r>
      <w:r w:rsidRPr="00520DC6">
        <w:t>med tjenestemottakere og -ytere</w:t>
      </w:r>
    </w:p>
    <w:p w14:paraId="5892FC2E" w14:textId="77777777" w:rsidR="0076649C" w:rsidRPr="00520DC6" w:rsidRDefault="0076649C" w:rsidP="0076649C">
      <w:pPr>
        <w:pStyle w:val="Listeavsnitt"/>
        <w:numPr>
          <w:ilvl w:val="0"/>
          <w:numId w:val="3"/>
        </w:numPr>
        <w:spacing w:line="276" w:lineRule="auto"/>
      </w:pPr>
      <w:r w:rsidRPr="00520DC6">
        <w:lastRenderedPageBreak/>
        <w:t>Samarbeidsworkshops med tjenestemottakere, -ytere og ledere</w:t>
      </w:r>
    </w:p>
    <w:p w14:paraId="755BA9EE" w14:textId="127E154B" w:rsidR="0076649C" w:rsidRPr="00520DC6" w:rsidRDefault="0076649C" w:rsidP="0076649C">
      <w:pPr>
        <w:pStyle w:val="Listeavsnitt"/>
        <w:numPr>
          <w:ilvl w:val="0"/>
          <w:numId w:val="3"/>
        </w:numPr>
        <w:spacing w:line="276" w:lineRule="auto"/>
      </w:pPr>
      <w:commentRangeStart w:id="7"/>
      <w:commentRangeStart w:id="8"/>
      <w:r w:rsidRPr="00520DC6">
        <w:t>Avslutningsarrangement</w:t>
      </w:r>
      <w:commentRangeEnd w:id="7"/>
      <w:r w:rsidRPr="00520DC6">
        <w:rPr>
          <w:rStyle w:val="Merknadsreferanse"/>
        </w:rPr>
        <w:commentReference w:id="7"/>
      </w:r>
      <w:commentRangeEnd w:id="8"/>
      <w:r w:rsidR="00533139">
        <w:rPr>
          <w:rStyle w:val="Merknadsreferanse"/>
        </w:rPr>
        <w:commentReference w:id="8"/>
      </w:r>
    </w:p>
    <w:p w14:paraId="1F37825F" w14:textId="72B7FEE6" w:rsidR="00805FEA" w:rsidRPr="00520DC6" w:rsidRDefault="00FB5163" w:rsidP="00491A20">
      <w:pPr>
        <w:pStyle w:val="Listeavsnitt"/>
        <w:numPr>
          <w:ilvl w:val="0"/>
          <w:numId w:val="3"/>
        </w:numPr>
        <w:spacing w:line="276" w:lineRule="auto"/>
      </w:pPr>
      <w:proofErr w:type="spellStart"/>
      <w:r w:rsidRPr="00520DC6">
        <w:t>R</w:t>
      </w:r>
      <w:r w:rsidR="007A0551" w:rsidRPr="00520DC6">
        <w:t>ecoveryorienterte</w:t>
      </w:r>
      <w:proofErr w:type="spellEnd"/>
      <w:r w:rsidR="007A0551" w:rsidRPr="00520DC6">
        <w:t xml:space="preserve"> opplæringskurs for tjenesteytere</w:t>
      </w:r>
      <w:r w:rsidR="002A13A6" w:rsidRPr="00520DC6">
        <w:t xml:space="preserve"> og -ledere</w:t>
      </w:r>
    </w:p>
    <w:p w14:paraId="0E7C81B8" w14:textId="34A69A3A" w:rsidR="00052AB7" w:rsidRDefault="00C768A0" w:rsidP="00491A20">
      <w:pPr>
        <w:pStyle w:val="Listeavsnitt"/>
        <w:numPr>
          <w:ilvl w:val="0"/>
          <w:numId w:val="3"/>
        </w:numPr>
        <w:spacing w:line="276" w:lineRule="auto"/>
      </w:pPr>
      <w:r>
        <w:t>Oppfølgings</w:t>
      </w:r>
      <w:r w:rsidR="00DB7170" w:rsidRPr="007402F2">
        <w:t>møter</w:t>
      </w:r>
      <w:r w:rsidR="00052AB7" w:rsidRPr="007402F2">
        <w:t xml:space="preserve"> </w:t>
      </w:r>
      <w:r w:rsidR="00704E66" w:rsidRPr="007402F2">
        <w:t>med</w:t>
      </w:r>
      <w:r w:rsidR="0022356F" w:rsidRPr="007402F2">
        <w:t xml:space="preserve"> tjenesteledere etter gjennomført opplæringskurs</w:t>
      </w:r>
    </w:p>
    <w:p w14:paraId="750CC13A" w14:textId="54CB63DF" w:rsidR="00C645E6" w:rsidRDefault="0086209C" w:rsidP="008A1C8A">
      <w:pPr>
        <w:pStyle w:val="Overskrift3"/>
        <w:spacing w:before="0" w:line="276" w:lineRule="auto"/>
      </w:pPr>
      <w:r>
        <w:t xml:space="preserve">1.2.1 </w:t>
      </w:r>
      <w:r w:rsidR="00C645E6" w:rsidRPr="00C645E6">
        <w:t>Beskrivelse av aktivitetene</w:t>
      </w:r>
    </w:p>
    <w:p w14:paraId="03E39DC4" w14:textId="77777777" w:rsidR="008528B8" w:rsidRPr="008528B8" w:rsidRDefault="008528B8" w:rsidP="008A1C8A">
      <w:pPr>
        <w:spacing w:line="276" w:lineRule="auto"/>
      </w:pPr>
    </w:p>
    <w:p w14:paraId="0884DCE0" w14:textId="5D112030" w:rsidR="00532690" w:rsidRPr="008528B8" w:rsidRDefault="00532690" w:rsidP="00491A20">
      <w:pPr>
        <w:pStyle w:val="Listeavsnitt"/>
        <w:numPr>
          <w:ilvl w:val="0"/>
          <w:numId w:val="4"/>
        </w:numPr>
        <w:spacing w:line="276" w:lineRule="auto"/>
        <w:rPr>
          <w:rFonts w:eastAsia="Calibri"/>
          <w:b/>
          <w:bCs/>
        </w:rPr>
      </w:pPr>
      <w:r w:rsidRPr="008528B8">
        <w:rPr>
          <w:b/>
          <w:bCs/>
        </w:rPr>
        <w:t>Kartleggingsmøter med tjenesteledere</w:t>
      </w:r>
    </w:p>
    <w:p w14:paraId="4C55CD32" w14:textId="1392B3EA" w:rsidR="004C4F8A" w:rsidRDefault="00C30DA8" w:rsidP="0051729F">
      <w:pPr>
        <w:spacing w:line="276" w:lineRule="auto"/>
      </w:pPr>
      <w:r>
        <w:t>F</w:t>
      </w:r>
      <w:r w:rsidR="000214B1">
        <w:t>ormålet med kartlegg</w:t>
      </w:r>
      <w:r w:rsidR="0026778F">
        <w:t xml:space="preserve">ingsmøtene er </w:t>
      </w:r>
      <w:r w:rsidR="00926AEA">
        <w:t xml:space="preserve">å </w:t>
      </w:r>
      <w:r w:rsidR="004C4F8A">
        <w:t xml:space="preserve">identifisere </w:t>
      </w:r>
      <w:r w:rsidR="00926AEA">
        <w:t xml:space="preserve">eksisterende </w:t>
      </w:r>
      <w:proofErr w:type="spellStart"/>
      <w:r w:rsidR="00321619">
        <w:t>recoveryorienterte</w:t>
      </w:r>
      <w:proofErr w:type="spellEnd"/>
      <w:r w:rsidR="00321619">
        <w:t xml:space="preserve"> praksiser og rutiner i de</w:t>
      </w:r>
      <w:r w:rsidR="003169B8">
        <w:t xml:space="preserve">ltakerkommunens </w:t>
      </w:r>
      <w:r w:rsidR="004E5B2F">
        <w:t>utvalgte tjeneste</w:t>
      </w:r>
      <w:r w:rsidR="003169B8">
        <w:t>r</w:t>
      </w:r>
      <w:r w:rsidR="00DE1FF6">
        <w:t>. Resultatene fra møtene inngår i planlegging og utforming av</w:t>
      </w:r>
      <w:r w:rsidR="004D6C85">
        <w:t xml:space="preserve"> kommende aktiviteter i prosjektet, slik som intervju</w:t>
      </w:r>
      <w:r w:rsidR="0051729F">
        <w:t xml:space="preserve"> og samarbeidsmøter.</w:t>
      </w:r>
    </w:p>
    <w:p w14:paraId="36BA1015" w14:textId="5951183E" w:rsidR="005739D9" w:rsidRDefault="005E7D1C" w:rsidP="000214B1">
      <w:pPr>
        <w:spacing w:line="276" w:lineRule="auto"/>
      </w:pPr>
      <w:r>
        <w:t>K</w:t>
      </w:r>
      <w:r w:rsidR="00CC08A5">
        <w:t>art</w:t>
      </w:r>
      <w:r w:rsidR="00401FA2">
        <w:t>l</w:t>
      </w:r>
      <w:r w:rsidR="00CC08A5">
        <w:t>eggingsmøtene</w:t>
      </w:r>
      <w:r w:rsidR="0045607E">
        <w:t xml:space="preserve"> med tjenestelederne </w:t>
      </w:r>
      <w:r w:rsidR="00054539">
        <w:t>skal gi en</w:t>
      </w:r>
      <w:r w:rsidR="0045607E">
        <w:t xml:space="preserve"> oversikt over tjeneste</w:t>
      </w:r>
      <w:r w:rsidR="00401FA2">
        <w:t>rs</w:t>
      </w:r>
      <w:r w:rsidR="0045607E">
        <w:t xml:space="preserve"> prioriterte handlingsplaner og hvordan recovery er forankret i planene. Tjenestelederne</w:t>
      </w:r>
      <w:r w:rsidR="000214B1">
        <w:t xml:space="preserve"> kan bidra til å identifisere </w:t>
      </w:r>
      <w:r w:rsidR="002E5C5B">
        <w:t xml:space="preserve">områder </w:t>
      </w:r>
      <w:r w:rsidR="000214B1">
        <w:t xml:space="preserve">hvor </w:t>
      </w:r>
      <w:r w:rsidR="005D4123">
        <w:t>de</w:t>
      </w:r>
      <w:r w:rsidR="000214B1">
        <w:t xml:space="preserve"> erkjenner at endring </w:t>
      </w:r>
      <w:r w:rsidR="005739D9">
        <w:t>og videreutvikling er nødvendig</w:t>
      </w:r>
      <w:r w:rsidR="0014686F">
        <w:t xml:space="preserve"> og hensiktsmessig. </w:t>
      </w:r>
      <w:r w:rsidR="000214B1">
        <w:t xml:space="preserve">Å engasjere </w:t>
      </w:r>
      <w:r w:rsidR="0074057B">
        <w:t>tjenesteledere</w:t>
      </w:r>
      <w:r w:rsidR="000214B1">
        <w:t xml:space="preserve"> </w:t>
      </w:r>
      <w:r w:rsidR="007D2B9D">
        <w:t xml:space="preserve">i kartleggingsprosessen </w:t>
      </w:r>
      <w:r w:rsidR="003176F7">
        <w:t xml:space="preserve">er hensiktsmessig </w:t>
      </w:r>
      <w:r w:rsidR="00E961B9">
        <w:t>fordi de har</w:t>
      </w:r>
      <w:r w:rsidR="00672BF9">
        <w:t xml:space="preserve"> </w:t>
      </w:r>
      <w:r w:rsidR="00E961B9">
        <w:t>innsikt i tjenestens beslutnin</w:t>
      </w:r>
      <w:r w:rsidR="004276DE">
        <w:t>g</w:t>
      </w:r>
      <w:r w:rsidR="00E961B9">
        <w:t>sprosesser</w:t>
      </w:r>
      <w:r w:rsidR="006F3CDA">
        <w:t>, res</w:t>
      </w:r>
      <w:r w:rsidR="008B6F85">
        <w:t>surstilgang</w:t>
      </w:r>
      <w:r w:rsidR="00672BF9">
        <w:t xml:space="preserve"> og utviklingsbehov. Dermed</w:t>
      </w:r>
      <w:r w:rsidR="005E5DAE">
        <w:t xml:space="preserve"> er tjenestelederne relevante lagspillere for </w:t>
      </w:r>
      <w:r w:rsidR="00F74E25">
        <w:t>å kartlegge</w:t>
      </w:r>
      <w:r w:rsidR="00773AAD">
        <w:t xml:space="preserve"> og </w:t>
      </w:r>
      <w:r w:rsidR="00DB1715">
        <w:t>drøfte implementeringsstrategier</w:t>
      </w:r>
      <w:r w:rsidR="00773AAD">
        <w:t xml:space="preserve"> for </w:t>
      </w:r>
      <w:proofErr w:type="spellStart"/>
      <w:r w:rsidR="00B3576F">
        <w:t>recoveryorienterte</w:t>
      </w:r>
      <w:proofErr w:type="spellEnd"/>
      <w:r w:rsidR="00B3576F">
        <w:t xml:space="preserve"> praksiser og rutiner </w:t>
      </w:r>
      <w:r w:rsidR="00DC4C13">
        <w:t>i tjenestene</w:t>
      </w:r>
      <w:r w:rsidR="00030215">
        <w:t>.</w:t>
      </w:r>
    </w:p>
    <w:p w14:paraId="261208BB" w14:textId="0CA46D95" w:rsidR="00D473C3" w:rsidRDefault="006E36BD" w:rsidP="000214B1">
      <w:pPr>
        <w:spacing w:line="276" w:lineRule="auto"/>
      </w:pPr>
      <w:r>
        <w:t xml:space="preserve">Videre har kartleggingsmøtene en sosial funksjon og skal </w:t>
      </w:r>
      <w:r w:rsidR="00F6186A">
        <w:t xml:space="preserve">etablere samarbeidsrelasjoner </w:t>
      </w:r>
      <w:r w:rsidR="00486C4F">
        <w:t>mellom tjenestene og prosjektgruppen.</w:t>
      </w:r>
      <w:r w:rsidR="00146791">
        <w:t xml:space="preserve"> Dette er viktig i det videre rekrutteringsarbeidet i prosjektet.</w:t>
      </w:r>
    </w:p>
    <w:p w14:paraId="2D8E2CC3" w14:textId="471397F5" w:rsidR="003A63EB" w:rsidRDefault="004041E5" w:rsidP="003A63EB">
      <w:pPr>
        <w:spacing w:line="276" w:lineRule="auto"/>
      </w:pPr>
      <w:r>
        <w:t>Det skal gjennomføres ett kartleggingsmøte i hver deltakerkommune med 1-2 tjenesteledere fra hver tjeneste. Dette gir et utvalg på 10 tjenesteledere per deltakerkommune og et utvalg på totalt 40 tjenesteledere.</w:t>
      </w:r>
      <w:r w:rsidR="003A63EB">
        <w:t xml:space="preserve"> Møtene holdes fysisk i deltakerkommunen med en varighet på </w:t>
      </w:r>
      <w:r w:rsidR="00B57B5D">
        <w:t>4</w:t>
      </w:r>
      <w:r w:rsidR="003A63EB">
        <w:t xml:space="preserve"> timer.</w:t>
      </w:r>
      <w:r w:rsidR="00F3146A">
        <w:t xml:space="preserve"> </w:t>
      </w:r>
      <w:commentRangeStart w:id="9"/>
      <w:commentRangeStart w:id="10"/>
      <w:r w:rsidR="00A40784">
        <w:t>M</w:t>
      </w:r>
      <w:r w:rsidR="00F3146A">
        <w:t>øtene vil bli digitalt tatt opp, transkribert og tematisk analysert.</w:t>
      </w:r>
      <w:commentRangeEnd w:id="9"/>
      <w:r w:rsidR="002F4135">
        <w:rPr>
          <w:rStyle w:val="Merknadsreferanse"/>
        </w:rPr>
        <w:commentReference w:id="9"/>
      </w:r>
      <w:commentRangeEnd w:id="10"/>
      <w:r w:rsidR="00533139">
        <w:rPr>
          <w:rStyle w:val="Merknadsreferanse"/>
        </w:rPr>
        <w:commentReference w:id="10"/>
      </w:r>
      <w:r w:rsidR="007A2254">
        <w:t xml:space="preserve"> Prosjektgruppen planlegger og gjennomfører </w:t>
      </w:r>
      <w:r w:rsidR="002A2F8F">
        <w:t>kartleggingsmøtene.</w:t>
      </w:r>
    </w:p>
    <w:p w14:paraId="7A517876" w14:textId="77777777" w:rsidR="00670E97" w:rsidRDefault="00670E97" w:rsidP="00670E97">
      <w:pPr>
        <w:pStyle w:val="Listeavsnitt"/>
        <w:numPr>
          <w:ilvl w:val="0"/>
          <w:numId w:val="4"/>
        </w:numPr>
        <w:spacing w:line="276" w:lineRule="auto"/>
        <w:rPr>
          <w:b/>
          <w:bCs/>
        </w:rPr>
      </w:pPr>
      <w:r w:rsidRPr="00670E97">
        <w:rPr>
          <w:b/>
          <w:bCs/>
        </w:rPr>
        <w:t>Individuelle intervju med tjenestemottakere og -ytere</w:t>
      </w:r>
    </w:p>
    <w:p w14:paraId="0A8A8504" w14:textId="01C9B542" w:rsidR="0065782E" w:rsidRDefault="0040422C" w:rsidP="00034BBA">
      <w:pPr>
        <w:spacing w:line="276" w:lineRule="auto"/>
      </w:pPr>
      <w:r>
        <w:t>Formålet med</w:t>
      </w:r>
      <w:r w:rsidR="00E55C98">
        <w:t xml:space="preserve"> de</w:t>
      </w:r>
      <w:r>
        <w:t xml:space="preserve"> individuelle </w:t>
      </w:r>
      <w:r w:rsidR="00432906">
        <w:t>dybde</w:t>
      </w:r>
      <w:r w:rsidR="00E55C98">
        <w:t xml:space="preserve">intervjuene </w:t>
      </w:r>
      <w:r w:rsidR="00447399">
        <w:t>er å samle</w:t>
      </w:r>
      <w:r w:rsidR="00447399" w:rsidRPr="00447399">
        <w:t xml:space="preserve"> </w:t>
      </w:r>
      <w:r w:rsidR="0065782E">
        <w:t xml:space="preserve">tjenestemottakere- og yteres </w:t>
      </w:r>
      <w:r w:rsidR="00447399">
        <w:t xml:space="preserve">erfaringer </w:t>
      </w:r>
      <w:r w:rsidR="0065782E">
        <w:t>med</w:t>
      </w:r>
      <w:r w:rsidR="00297E5F">
        <w:t xml:space="preserve"> </w:t>
      </w:r>
      <w:proofErr w:type="spellStart"/>
      <w:r w:rsidR="00297E5F">
        <w:t>recoveryorientert</w:t>
      </w:r>
      <w:r w:rsidR="0065782E">
        <w:t>e</w:t>
      </w:r>
      <w:proofErr w:type="spellEnd"/>
      <w:r w:rsidR="0065782E">
        <w:t xml:space="preserve"> praksiser og rutiner. </w:t>
      </w:r>
      <w:r w:rsidR="00AA428A">
        <w:t>Intervjuene</w:t>
      </w:r>
      <w:r w:rsidR="00745973">
        <w:t xml:space="preserve"> skal gi innblikk i hva som oppleves som god</w:t>
      </w:r>
      <w:r w:rsidR="00564674">
        <w:t xml:space="preserve"> </w:t>
      </w:r>
      <w:proofErr w:type="spellStart"/>
      <w:r w:rsidR="00564674">
        <w:t>recoveryorientert</w:t>
      </w:r>
      <w:proofErr w:type="spellEnd"/>
      <w:r w:rsidR="00564674">
        <w:t xml:space="preserve"> praksis og hva </w:t>
      </w:r>
      <w:r w:rsidR="00E55331">
        <w:t xml:space="preserve">som må forbedres. </w:t>
      </w:r>
    </w:p>
    <w:p w14:paraId="0C88E1BC" w14:textId="1DE2701D" w:rsidR="002A1553" w:rsidRDefault="009F7B81" w:rsidP="00034BBA">
      <w:pPr>
        <w:spacing w:line="276" w:lineRule="auto"/>
      </w:pPr>
      <w:r>
        <w:t>Det skal gjennomføres 4 individuelle intervju med tjeneste</w:t>
      </w:r>
      <w:r w:rsidR="00064EE3">
        <w:t xml:space="preserve">mottakere og 4 </w:t>
      </w:r>
      <w:r w:rsidR="008F59C6">
        <w:t>individuelle</w:t>
      </w:r>
      <w:r w:rsidR="00064EE3">
        <w:t xml:space="preserve"> intervju med tjenesteytere i hver deltakerkommune. </w:t>
      </w:r>
      <w:r w:rsidR="008F59C6">
        <w:t>Dette gir totalt</w:t>
      </w:r>
      <w:r w:rsidR="00350EE9">
        <w:t xml:space="preserve"> 32 in</w:t>
      </w:r>
      <w:r w:rsidR="00F54303">
        <w:t>dividuelle intervjuer med tjenestemottakere</w:t>
      </w:r>
      <w:r w:rsidR="00350EE9">
        <w:t xml:space="preserve"> og -ytere. Intervjuene </w:t>
      </w:r>
      <w:r w:rsidR="00F84D5B">
        <w:t xml:space="preserve">gjennomføres digitalt </w:t>
      </w:r>
      <w:r w:rsidR="008B4328">
        <w:t>med en varighet på 30 til 45 minutter</w:t>
      </w:r>
      <w:r w:rsidR="00723571">
        <w:t xml:space="preserve">. Intervjuene </w:t>
      </w:r>
      <w:r w:rsidR="00350EE9">
        <w:t>blir tatt opp, transkribert og deretter tematisk kategorisert og analysert.</w:t>
      </w:r>
      <w:r w:rsidR="00F84D5B">
        <w:t xml:space="preserve"> </w:t>
      </w:r>
      <w:r w:rsidR="003A73F5">
        <w:t xml:space="preserve">Resultatene fra intervjuene skal drøftes av tjenestemottakere og -ytere i </w:t>
      </w:r>
      <w:proofErr w:type="spellStart"/>
      <w:r w:rsidR="003A73F5">
        <w:t>feedbackeventene</w:t>
      </w:r>
      <w:proofErr w:type="spellEnd"/>
      <w:r w:rsidR="003A73F5">
        <w:t>.</w:t>
      </w:r>
    </w:p>
    <w:p w14:paraId="56E01508" w14:textId="49658146" w:rsidR="000F6236" w:rsidRDefault="00ED0A9B" w:rsidP="000F6236">
      <w:pPr>
        <w:pStyle w:val="Listeavsnitt"/>
        <w:numPr>
          <w:ilvl w:val="0"/>
          <w:numId w:val="4"/>
        </w:numPr>
        <w:spacing w:line="276" w:lineRule="auto"/>
        <w:rPr>
          <w:b/>
          <w:bCs/>
        </w:rPr>
      </w:pPr>
      <w:commentRangeStart w:id="11"/>
      <w:commentRangeStart w:id="12"/>
      <w:r>
        <w:rPr>
          <w:b/>
          <w:bCs/>
        </w:rPr>
        <w:t>Feedback</w:t>
      </w:r>
      <w:r w:rsidR="00E1225C">
        <w:rPr>
          <w:b/>
          <w:bCs/>
        </w:rPr>
        <w:t>møter</w:t>
      </w:r>
      <w:commentRangeEnd w:id="11"/>
      <w:r w:rsidR="00E1225C">
        <w:rPr>
          <w:rStyle w:val="Merknadsreferanse"/>
        </w:rPr>
        <w:commentReference w:id="11"/>
      </w:r>
      <w:commentRangeEnd w:id="12"/>
      <w:r w:rsidR="00533139">
        <w:rPr>
          <w:rStyle w:val="Merknadsreferanse"/>
        </w:rPr>
        <w:commentReference w:id="12"/>
      </w:r>
      <w:r w:rsidR="00E1225C">
        <w:rPr>
          <w:b/>
          <w:bCs/>
        </w:rPr>
        <w:t xml:space="preserve"> m</w:t>
      </w:r>
      <w:r w:rsidR="000F6236" w:rsidRPr="00830E55">
        <w:rPr>
          <w:b/>
          <w:bCs/>
        </w:rPr>
        <w:t>ed tjenestemottakere og -ytere</w:t>
      </w:r>
    </w:p>
    <w:p w14:paraId="7D292E4D" w14:textId="23CDB91F" w:rsidR="00145FA7" w:rsidRPr="00145FA7" w:rsidRDefault="00F655DD" w:rsidP="00034BBA">
      <w:pPr>
        <w:spacing w:line="276" w:lineRule="auto"/>
      </w:pPr>
      <w:r>
        <w:t xml:space="preserve">Formålet med feedbackmøtene er </w:t>
      </w:r>
      <w:r w:rsidR="0009279E">
        <w:t>å gi tjenestemottakere og -ytere</w:t>
      </w:r>
      <w:r w:rsidR="00FD4F3F">
        <w:t xml:space="preserve"> som tidligere ble intervjuet</w:t>
      </w:r>
      <w:r w:rsidR="008F046E">
        <w:t xml:space="preserve"> rom til å drøfte</w:t>
      </w:r>
      <w:r w:rsidR="00D8408F">
        <w:t xml:space="preserve"> og dele synspunkter og erfaringer med tjenestene. </w:t>
      </w:r>
      <w:r w:rsidR="00344900">
        <w:t xml:space="preserve">Resultatene fra møtene skal gi et </w:t>
      </w:r>
      <w:r w:rsidR="000829A7">
        <w:t>utvalg av sentrale i</w:t>
      </w:r>
      <w:r w:rsidR="00533139">
        <w:t xml:space="preserve"> </w:t>
      </w:r>
      <w:r w:rsidR="000829A7">
        <w:t>målområder til opplæringskursene.</w:t>
      </w:r>
    </w:p>
    <w:p w14:paraId="503ABCDA" w14:textId="232F0D04" w:rsidR="00BE6530" w:rsidRDefault="005E2E0F" w:rsidP="00034BBA">
      <w:pPr>
        <w:spacing w:line="276" w:lineRule="auto"/>
      </w:pPr>
      <w:r>
        <w:t xml:space="preserve">Det skal gjennomføres </w:t>
      </w:r>
      <w:r w:rsidR="000F6236">
        <w:t xml:space="preserve">3 </w:t>
      </w:r>
      <w:r>
        <w:t>feedback</w:t>
      </w:r>
      <w:r w:rsidR="000F6236">
        <w:t>møter</w:t>
      </w:r>
      <w:r w:rsidR="00F61458">
        <w:t xml:space="preserve"> i hver deltaker</w:t>
      </w:r>
      <w:r w:rsidR="009E42B4">
        <w:t>kommune, som gir totalt</w:t>
      </w:r>
      <w:r w:rsidR="00265BF1">
        <w:t xml:space="preserve"> 12 møter.</w:t>
      </w:r>
      <w:r w:rsidR="00137998">
        <w:t xml:space="preserve"> I hver deltakerkommune</w:t>
      </w:r>
      <w:r w:rsidR="00A101AF">
        <w:t xml:space="preserve"> skal det gjennomføres</w:t>
      </w:r>
      <w:r w:rsidR="000F6236">
        <w:t xml:space="preserve"> ett m</w:t>
      </w:r>
      <w:r w:rsidR="00A101AF">
        <w:t>øte med</w:t>
      </w:r>
      <w:r w:rsidR="000F6236">
        <w:t xml:space="preserve"> tjenestemottakere</w:t>
      </w:r>
      <w:r w:rsidR="00A101AF">
        <w:t xml:space="preserve"> og </w:t>
      </w:r>
      <w:r w:rsidR="000F6236">
        <w:t xml:space="preserve">ett med </w:t>
      </w:r>
      <w:r w:rsidR="00663C10">
        <w:t xml:space="preserve">tjenesteytere </w:t>
      </w:r>
      <w:r w:rsidR="00A101AF">
        <w:t>á 4 personer</w:t>
      </w:r>
      <w:r w:rsidR="00565D32">
        <w:t xml:space="preserve">, samt </w:t>
      </w:r>
      <w:r w:rsidR="000F6236">
        <w:t xml:space="preserve">ett felles </w:t>
      </w:r>
      <w:r w:rsidR="00663C10">
        <w:t>feedbackmøte med tjenestemottakere og -ytere</w:t>
      </w:r>
      <w:r w:rsidR="00565D32">
        <w:t xml:space="preserve"> á 8 personer. </w:t>
      </w:r>
      <w:r w:rsidR="001727B9">
        <w:t xml:space="preserve">Møtene </w:t>
      </w:r>
      <w:r w:rsidR="001727B9">
        <w:lastRenderedPageBreak/>
        <w:t>gjennomføres fysisk i deltakerkommunen</w:t>
      </w:r>
      <w:r w:rsidR="0062346A">
        <w:t xml:space="preserve"> med en varighet på 2 timer. Prosjektgruppen utarbeider en tydelig agenda for møtene</w:t>
      </w:r>
      <w:r w:rsidR="002C5CFD">
        <w:t>.</w:t>
      </w:r>
    </w:p>
    <w:p w14:paraId="13AC3D33" w14:textId="4A9D931F" w:rsidR="007310C2" w:rsidRDefault="00830E55" w:rsidP="00830E55">
      <w:pPr>
        <w:pStyle w:val="Listeavsnitt"/>
        <w:numPr>
          <w:ilvl w:val="0"/>
          <w:numId w:val="4"/>
        </w:numPr>
        <w:spacing w:line="276" w:lineRule="auto"/>
        <w:rPr>
          <w:b/>
          <w:bCs/>
        </w:rPr>
      </w:pPr>
      <w:r w:rsidRPr="00830E55">
        <w:rPr>
          <w:b/>
          <w:bCs/>
        </w:rPr>
        <w:t>Samarbeids</w:t>
      </w:r>
      <w:r w:rsidR="003F3D32">
        <w:rPr>
          <w:b/>
          <w:bCs/>
        </w:rPr>
        <w:t>workshops</w:t>
      </w:r>
      <w:r w:rsidRPr="00830E55">
        <w:rPr>
          <w:b/>
          <w:bCs/>
        </w:rPr>
        <w:t xml:space="preserve"> med tjenestemottakere</w:t>
      </w:r>
      <w:r w:rsidR="00D0209F">
        <w:rPr>
          <w:b/>
          <w:bCs/>
        </w:rPr>
        <w:t xml:space="preserve">, </w:t>
      </w:r>
      <w:r w:rsidRPr="00830E55">
        <w:rPr>
          <w:b/>
          <w:bCs/>
        </w:rPr>
        <w:t>-ytere</w:t>
      </w:r>
      <w:r w:rsidR="00D0209F">
        <w:rPr>
          <w:b/>
          <w:bCs/>
        </w:rPr>
        <w:t xml:space="preserve"> og </w:t>
      </w:r>
      <w:r w:rsidR="00870771">
        <w:rPr>
          <w:b/>
          <w:bCs/>
        </w:rPr>
        <w:t>-</w:t>
      </w:r>
      <w:r w:rsidR="00D0209F">
        <w:rPr>
          <w:b/>
          <w:bCs/>
        </w:rPr>
        <w:t>ledere</w:t>
      </w:r>
    </w:p>
    <w:p w14:paraId="6A749585" w14:textId="087E5E67" w:rsidR="006B7481" w:rsidRDefault="004C6BCC" w:rsidP="00612087">
      <w:pPr>
        <w:spacing w:line="276" w:lineRule="auto"/>
      </w:pPr>
      <w:r w:rsidRPr="004C6BCC">
        <w:t>Formålet</w:t>
      </w:r>
      <w:r>
        <w:t xml:space="preserve"> med </w:t>
      </w:r>
      <w:r w:rsidR="00870771">
        <w:t>samarbeidsworkshop</w:t>
      </w:r>
      <w:r w:rsidR="006B7481">
        <w:t xml:space="preserve">ene </w:t>
      </w:r>
      <w:r w:rsidR="00D01A7A">
        <w:t>er å samle</w:t>
      </w:r>
      <w:r w:rsidR="00870771">
        <w:t xml:space="preserve"> tjenestemottakere, -ytere og -ledere</w:t>
      </w:r>
      <w:r w:rsidR="00091A01">
        <w:t xml:space="preserve"> </w:t>
      </w:r>
      <w:r w:rsidR="002D3208">
        <w:t>som</w:t>
      </w:r>
      <w:r w:rsidR="00703DFA">
        <w:t xml:space="preserve"> sammen med prosjektgruppen utarbeide</w:t>
      </w:r>
      <w:r w:rsidR="002D3208">
        <w:t xml:space="preserve">r innhold og materiell til </w:t>
      </w:r>
      <w:r w:rsidR="00703DFA">
        <w:t>opplæringskursene.</w:t>
      </w:r>
      <w:r w:rsidR="005017F6">
        <w:t xml:space="preserve"> </w:t>
      </w:r>
      <w:r w:rsidR="0000231B">
        <w:t>Samarbeidsworkshopene vil ta utgangspunkt i resultatene fra de tidligere prosjektaktivitetene</w:t>
      </w:r>
      <w:r w:rsidR="005017F6">
        <w:t>.</w:t>
      </w:r>
    </w:p>
    <w:p w14:paraId="323C716A" w14:textId="65DD2147" w:rsidR="009874D7" w:rsidRDefault="00636360" w:rsidP="00B55B29">
      <w:pPr>
        <w:spacing w:line="276" w:lineRule="auto"/>
      </w:pPr>
      <w:r>
        <w:t>F</w:t>
      </w:r>
      <w:r w:rsidR="009874D7">
        <w:t xml:space="preserve">or å engasjere deltakerne til i fellesskap å utvikle </w:t>
      </w:r>
      <w:r w:rsidR="007B08FC">
        <w:t>idéer</w:t>
      </w:r>
      <w:r>
        <w:t xml:space="preserve"> vil ulike metoder benyttes, som for eksempel</w:t>
      </w:r>
      <w:r w:rsidR="009874D7">
        <w:t xml:space="preserve"> </w:t>
      </w:r>
      <w:r>
        <w:t>tenke høyt, kartlegging på tavla, idédugnad eller «</w:t>
      </w:r>
      <w:proofErr w:type="spellStart"/>
      <w:r>
        <w:t>storyboarding</w:t>
      </w:r>
      <w:proofErr w:type="spellEnd"/>
      <w:r>
        <w:t xml:space="preserve"> </w:t>
      </w:r>
      <w:r w:rsidR="009874D7">
        <w:t>(Brown et al., 2020</w:t>
      </w:r>
      <w:r>
        <w:t>).</w:t>
      </w:r>
      <w:r w:rsidR="008F621C">
        <w:t xml:space="preserve"> Prosjektgruppen vil </w:t>
      </w:r>
      <w:proofErr w:type="spellStart"/>
      <w:r w:rsidR="008F621C">
        <w:t>fasilitere</w:t>
      </w:r>
      <w:proofErr w:type="spellEnd"/>
      <w:r w:rsidR="008F621C">
        <w:t xml:space="preserve"> workshopene. </w:t>
      </w:r>
    </w:p>
    <w:p w14:paraId="0320A373" w14:textId="284BFFE5" w:rsidR="00067A99" w:rsidRDefault="007C41CF" w:rsidP="007C41CF">
      <w:pPr>
        <w:spacing w:line="276" w:lineRule="auto"/>
      </w:pPr>
      <w:r>
        <w:t xml:space="preserve">Det skal gjennomføres </w:t>
      </w:r>
      <w:r w:rsidR="001B3589">
        <w:t xml:space="preserve">én </w:t>
      </w:r>
      <w:r w:rsidR="009D6D70">
        <w:t>samarbeidsworkshop</w:t>
      </w:r>
      <w:r w:rsidR="001B3589">
        <w:t xml:space="preserve"> i hver deltakerkommune</w:t>
      </w:r>
      <w:r w:rsidR="00D937B3">
        <w:t xml:space="preserve"> á 4 tjenestemottakere</w:t>
      </w:r>
      <w:r w:rsidR="00765DB7">
        <w:t>,</w:t>
      </w:r>
      <w:r w:rsidR="00D937B3">
        <w:t xml:space="preserve"> 4 tjenesteytere</w:t>
      </w:r>
      <w:r w:rsidR="00765DB7">
        <w:t xml:space="preserve"> og 2 tjenesteledere.</w:t>
      </w:r>
      <w:r w:rsidR="00E66A1C">
        <w:t xml:space="preserve"> Dette gir totalt 4 workshops og </w:t>
      </w:r>
      <w:r w:rsidR="0085190C">
        <w:t>40</w:t>
      </w:r>
      <w:r w:rsidR="006E476D">
        <w:t xml:space="preserve"> </w:t>
      </w:r>
      <w:r w:rsidR="00FD0A82">
        <w:t xml:space="preserve">deltakere. </w:t>
      </w:r>
      <w:r w:rsidR="0085190C">
        <w:t xml:space="preserve">Tjenestelederne er de samme personer </w:t>
      </w:r>
      <w:r w:rsidR="00EC2905">
        <w:t xml:space="preserve">fra kartleggingsmøtene. </w:t>
      </w:r>
      <w:r w:rsidR="00FD0A82">
        <w:t xml:space="preserve">Samarbeidsworkshopene holdes fysisk i hver deltakerkommune. </w:t>
      </w:r>
    </w:p>
    <w:p w14:paraId="7EB1CBCA" w14:textId="1D850DC8" w:rsidR="006114FF" w:rsidRPr="000A6208" w:rsidRDefault="000A6208" w:rsidP="008A1C8A">
      <w:pPr>
        <w:spacing w:line="276" w:lineRule="auto"/>
        <w:rPr>
          <w:b/>
          <w:bCs/>
        </w:rPr>
      </w:pPr>
      <w:r w:rsidRPr="000A6208">
        <w:rPr>
          <w:b/>
          <w:bCs/>
        </w:rPr>
        <w:t>5. Avslutningsarrangement</w:t>
      </w:r>
      <w:r w:rsidR="002713A4">
        <w:rPr>
          <w:b/>
          <w:bCs/>
        </w:rPr>
        <w:t xml:space="preserve"> med prosjektdeltakerne</w:t>
      </w:r>
    </w:p>
    <w:p w14:paraId="6E6084B5" w14:textId="2C387FE6" w:rsidR="00EC45CF" w:rsidRDefault="00513651" w:rsidP="00D46728">
      <w:pPr>
        <w:spacing w:line="276" w:lineRule="auto"/>
      </w:pPr>
      <w:r>
        <w:t xml:space="preserve">Etter </w:t>
      </w:r>
      <w:r w:rsidR="00695431">
        <w:t xml:space="preserve">gjennomførte </w:t>
      </w:r>
      <w:r>
        <w:t>prosjektaktivitete</w:t>
      </w:r>
      <w:r w:rsidR="000149CC">
        <w:t>r blir de i</w:t>
      </w:r>
      <w:r w:rsidR="00B257BB">
        <w:t>nvolverte tjenestemottaker</w:t>
      </w:r>
      <w:r w:rsidR="0048248B">
        <w:t>ne</w:t>
      </w:r>
      <w:r w:rsidR="00B257BB">
        <w:t>, -yter</w:t>
      </w:r>
      <w:r w:rsidR="0048248B">
        <w:t>ne</w:t>
      </w:r>
      <w:r w:rsidR="00B257BB">
        <w:t xml:space="preserve"> og -leder</w:t>
      </w:r>
      <w:r w:rsidR="0048248B">
        <w:t>ne</w:t>
      </w:r>
      <w:r w:rsidR="00B257BB">
        <w:t xml:space="preserve"> invitert til </w:t>
      </w:r>
      <w:r>
        <w:t>et avslutningsarrangement.</w:t>
      </w:r>
      <w:r w:rsidR="0048248B">
        <w:t xml:space="preserve"> Formålet med </w:t>
      </w:r>
      <w:r w:rsidR="00886C46">
        <w:t xml:space="preserve">avslutningsarrangementet er </w:t>
      </w:r>
      <w:r w:rsidR="00112D5B">
        <w:t xml:space="preserve">å dele informasjon og resultater fra prosjektaktivitetene og gi deltakerne </w:t>
      </w:r>
      <w:r w:rsidR="00034517">
        <w:t xml:space="preserve">et innblikk i de planlagte opplæringskursene. </w:t>
      </w:r>
      <w:r w:rsidR="00EC45CF">
        <w:t>Prosjektdeltakerne</w:t>
      </w:r>
      <w:r w:rsidR="00F4157A">
        <w:t xml:space="preserve"> får anledning til å gi tilbakemelding til prosjektresultatene. </w:t>
      </w:r>
    </w:p>
    <w:p w14:paraId="75683ED9" w14:textId="0397A97F" w:rsidR="00067A99" w:rsidRDefault="00394172" w:rsidP="00D46728">
      <w:pPr>
        <w:spacing w:line="276" w:lineRule="auto"/>
      </w:pPr>
      <w:r>
        <w:t>Videre skal avslutningsarrangementet</w:t>
      </w:r>
      <w:r w:rsidR="00731A6B">
        <w:t xml:space="preserve"> </w:t>
      </w:r>
      <w:r w:rsidR="00B07A47">
        <w:t xml:space="preserve">gi mulighet til å </w:t>
      </w:r>
      <w:r w:rsidR="00067A99">
        <w:t>takke deltakerne</w:t>
      </w:r>
      <w:r w:rsidR="00B07A47">
        <w:t xml:space="preserve"> for</w:t>
      </w:r>
      <w:r w:rsidR="001D5C23">
        <w:t xml:space="preserve"> innsatsen og tiden de har investert i aktivitetene. </w:t>
      </w:r>
      <w:r w:rsidR="00067A99">
        <w:t>Å bringe mennesker sammen på denne måten kan også fungere som en katalysator for fremtidige prosjekter.</w:t>
      </w:r>
    </w:p>
    <w:p w14:paraId="447A853D" w14:textId="77777777" w:rsidR="00532690" w:rsidRPr="00513485" w:rsidRDefault="00532690" w:rsidP="00491A20">
      <w:pPr>
        <w:pStyle w:val="Listeavsnitt"/>
        <w:numPr>
          <w:ilvl w:val="0"/>
          <w:numId w:val="4"/>
        </w:numPr>
        <w:spacing w:line="276" w:lineRule="auto"/>
        <w:rPr>
          <w:rFonts w:eastAsia="Calibri"/>
          <w:b/>
          <w:bCs/>
        </w:rPr>
      </w:pPr>
      <w:proofErr w:type="spellStart"/>
      <w:r w:rsidRPr="00513485">
        <w:rPr>
          <w:b/>
          <w:bCs/>
        </w:rPr>
        <w:t>Recoveryorienterte</w:t>
      </w:r>
      <w:proofErr w:type="spellEnd"/>
      <w:r w:rsidRPr="00513485">
        <w:rPr>
          <w:b/>
          <w:bCs/>
        </w:rPr>
        <w:t xml:space="preserve"> opplæringskurs for tjenesteytere og -ledere</w:t>
      </w:r>
    </w:p>
    <w:p w14:paraId="06D801E4" w14:textId="0F2DD1CA" w:rsidR="001F2DA9" w:rsidRDefault="00146B19" w:rsidP="00BF2F23">
      <w:pPr>
        <w:spacing w:line="276" w:lineRule="auto"/>
      </w:pPr>
      <w:r>
        <w:t xml:space="preserve">Formålet med </w:t>
      </w:r>
      <w:proofErr w:type="spellStart"/>
      <w:r>
        <w:t>recoveryorienterte</w:t>
      </w:r>
      <w:proofErr w:type="spellEnd"/>
      <w:r>
        <w:t xml:space="preserve"> </w:t>
      </w:r>
      <w:r w:rsidRPr="001F2DA9">
        <w:t>o</w:t>
      </w:r>
      <w:r w:rsidR="00316A71" w:rsidRPr="001F2DA9">
        <w:t xml:space="preserve">pplæringskurs </w:t>
      </w:r>
      <w:r w:rsidR="001F2DA9" w:rsidRPr="001F2DA9">
        <w:t>for tjenesteytere og -ledere</w:t>
      </w:r>
      <w:r w:rsidR="001F2DA9">
        <w:t xml:space="preserve"> </w:t>
      </w:r>
      <w:r w:rsidR="00A2405A">
        <w:t xml:space="preserve">er </w:t>
      </w:r>
      <w:r w:rsidR="00367D43">
        <w:t xml:space="preserve">å styrke </w:t>
      </w:r>
      <w:r w:rsidR="00312E22">
        <w:t xml:space="preserve">tjenestenes </w:t>
      </w:r>
      <w:proofErr w:type="spellStart"/>
      <w:r w:rsidR="00312E22">
        <w:t>recoverypraksiser</w:t>
      </w:r>
      <w:proofErr w:type="spellEnd"/>
      <w:r w:rsidR="00312E22">
        <w:t xml:space="preserve"> og rutiner</w:t>
      </w:r>
      <w:r w:rsidR="008E31A7">
        <w:rPr>
          <w:rFonts w:eastAsia="Calibri" w:cs="Calibri"/>
        </w:rPr>
        <w:t>.</w:t>
      </w:r>
      <w:r w:rsidR="00CA08E2">
        <w:rPr>
          <w:rFonts w:eastAsia="Calibri" w:cs="Calibri"/>
        </w:rPr>
        <w:t xml:space="preserve"> Opplæringskursene</w:t>
      </w:r>
      <w:r w:rsidR="00441604">
        <w:rPr>
          <w:rFonts w:eastAsia="Calibri" w:cs="Calibri"/>
        </w:rPr>
        <w:t xml:space="preserve"> skal gi støtte til tjenesteytere- og ledere til å </w:t>
      </w:r>
      <w:proofErr w:type="gramStart"/>
      <w:r w:rsidR="00C606DA">
        <w:rPr>
          <w:rFonts w:eastAsia="Calibri" w:cs="Calibri"/>
        </w:rPr>
        <w:t>implementere</w:t>
      </w:r>
      <w:proofErr w:type="gramEnd"/>
      <w:r w:rsidR="00C606DA">
        <w:rPr>
          <w:rFonts w:eastAsia="Calibri" w:cs="Calibri"/>
        </w:rPr>
        <w:t xml:space="preserve"> en </w:t>
      </w:r>
      <w:proofErr w:type="spellStart"/>
      <w:r w:rsidR="00C606DA">
        <w:rPr>
          <w:rFonts w:eastAsia="Calibri" w:cs="Calibri"/>
        </w:rPr>
        <w:t>recoveryvisjon</w:t>
      </w:r>
      <w:proofErr w:type="spellEnd"/>
      <w:r w:rsidR="00C606DA">
        <w:rPr>
          <w:rFonts w:eastAsia="Calibri" w:cs="Calibri"/>
        </w:rPr>
        <w:t xml:space="preserve"> i tjenesten og engasjere</w:t>
      </w:r>
      <w:r w:rsidR="001F6511">
        <w:rPr>
          <w:rFonts w:eastAsia="Calibri" w:cs="Calibri"/>
        </w:rPr>
        <w:t xml:space="preserve"> på tvers</w:t>
      </w:r>
      <w:r w:rsidR="00543E77">
        <w:rPr>
          <w:rFonts w:eastAsia="Calibri" w:cs="Calibri"/>
        </w:rPr>
        <w:t xml:space="preserve"> av tjenestene.</w:t>
      </w:r>
      <w:r w:rsidR="00FD5FBD" w:rsidRPr="00FD5FBD">
        <w:t xml:space="preserve"> </w:t>
      </w:r>
      <w:r w:rsidR="00FD5FBD">
        <w:t>Opplærings</w:t>
      </w:r>
      <w:r w:rsidR="00312E22">
        <w:t xml:space="preserve">kursene </w:t>
      </w:r>
      <w:r w:rsidR="00FD5FBD">
        <w:t xml:space="preserve">skal ta for seg hva recovery går ut på og hvordan praktisk </w:t>
      </w:r>
      <w:proofErr w:type="spellStart"/>
      <w:r w:rsidR="00FD5FBD">
        <w:t>recoveryarbeid</w:t>
      </w:r>
      <w:proofErr w:type="spellEnd"/>
      <w:r w:rsidR="00FD5FBD">
        <w:t xml:space="preserve"> kan bli organisert og gjennomført i tjenestene. </w:t>
      </w:r>
    </w:p>
    <w:p w14:paraId="4D276218" w14:textId="4AE051AB" w:rsidR="004D3F1B" w:rsidRDefault="006170D6" w:rsidP="00BF2F23">
      <w:pPr>
        <w:spacing w:line="276" w:lineRule="auto"/>
      </w:pPr>
      <w:r>
        <w:t>Innhold og oppbygning av o</w:t>
      </w:r>
      <w:r w:rsidR="004D3F1B">
        <w:t>pplæringskursene utvikles i samarbeid med tjenestemottakere, -ytere og -ledere</w:t>
      </w:r>
      <w:r w:rsidR="004D3F1B" w:rsidRPr="004B0AD7">
        <w:t xml:space="preserve"> </w:t>
      </w:r>
      <w:r w:rsidR="004D3F1B">
        <w:t>i psykiske helse- og rustjenester i deltakerkommunene.</w:t>
      </w:r>
      <w:r w:rsidR="009E2896">
        <w:t xml:space="preserve"> Resultatene fra kartleggingsmøtene, samarbeidsmøtene og workshops</w:t>
      </w:r>
      <w:r w:rsidR="00974EA5">
        <w:t xml:space="preserve"> vil avgjøre hva som </w:t>
      </w:r>
      <w:r w:rsidR="00717665">
        <w:t>blir vektlagt</w:t>
      </w:r>
      <w:r w:rsidR="00974EA5">
        <w:t xml:space="preserve"> i opplæringskursene.</w:t>
      </w:r>
      <w:r w:rsidR="00FD5FBD">
        <w:t xml:space="preserve"> </w:t>
      </w:r>
    </w:p>
    <w:p w14:paraId="6DD530A7" w14:textId="23B3ECBF" w:rsidR="00316A71" w:rsidRDefault="001365FE" w:rsidP="00BF2F23">
      <w:pPr>
        <w:spacing w:line="276" w:lineRule="auto"/>
      </w:pPr>
      <w:r>
        <w:t xml:space="preserve">Det skal gjennomføres </w:t>
      </w:r>
      <w:r w:rsidR="00DB29E9">
        <w:t>ett</w:t>
      </w:r>
      <w:r w:rsidR="001164A6">
        <w:t xml:space="preserve"> opplæringskurs i hver deltakerkommune</w:t>
      </w:r>
      <w:r w:rsidR="00D36024">
        <w:t xml:space="preserve"> á </w:t>
      </w:r>
      <w:r w:rsidR="0002722F">
        <w:t xml:space="preserve">25 </w:t>
      </w:r>
      <w:r w:rsidR="00027D68" w:rsidRPr="001F2DA9">
        <w:t>tjenesteytere og -ledere</w:t>
      </w:r>
      <w:r w:rsidR="00027D68">
        <w:t>.</w:t>
      </w:r>
      <w:r w:rsidR="00DC5DEC">
        <w:t xml:space="preserve"> Dette gir totalt 4 opplæringskurs, og 100 kursdeltakere.</w:t>
      </w:r>
      <w:r w:rsidR="00BA5027">
        <w:t xml:space="preserve"> Kursene arrangeres fysisk i deltakerkommunen</w:t>
      </w:r>
      <w:r w:rsidR="005A4F60">
        <w:t xml:space="preserve"> med en varighet på 2,5 timer</w:t>
      </w:r>
      <w:r w:rsidR="00BA5027">
        <w:t xml:space="preserve">. Kursene </w:t>
      </w:r>
      <w:r w:rsidR="00654BF4">
        <w:t>leveres via KBT Fagskole og</w:t>
      </w:r>
      <w:r w:rsidR="006B6EBF">
        <w:t xml:space="preserve"> prosjektgruppen. </w:t>
      </w:r>
      <w:r w:rsidR="00624C8A">
        <w:t xml:space="preserve">Opplæringskursene vil bli evaluert ved hjelp av et pre- og poststandardisert validert spørreskjema for å måle endringer i tjenesteyterens og -lederens </w:t>
      </w:r>
      <w:proofErr w:type="spellStart"/>
      <w:r w:rsidR="00624C8A">
        <w:t>recoverykunnskap</w:t>
      </w:r>
      <w:proofErr w:type="spellEnd"/>
      <w:r w:rsidR="00624C8A">
        <w:t xml:space="preserve"> og -holdninger, </w:t>
      </w:r>
      <w:r w:rsidR="00263273">
        <w:t xml:space="preserve">og </w:t>
      </w:r>
      <w:r w:rsidR="00624C8A">
        <w:t xml:space="preserve">deltakernes </w:t>
      </w:r>
      <w:r w:rsidR="00263273">
        <w:t>opplevelser av opplæringskursene</w:t>
      </w:r>
      <w:r w:rsidR="00624C8A">
        <w:t>.</w:t>
      </w:r>
    </w:p>
    <w:p w14:paraId="276FF227" w14:textId="00CC1FFB" w:rsidR="00CE1CBF" w:rsidRPr="00CE1CBF" w:rsidRDefault="00CD7415" w:rsidP="00BF2F23">
      <w:pPr>
        <w:spacing w:line="276" w:lineRule="auto"/>
      </w:pPr>
      <w:r>
        <w:t>For å sikre kvaliteten på opplæringskursene vil det første</w:t>
      </w:r>
      <w:r w:rsidR="00990F41">
        <w:t xml:space="preserve"> </w:t>
      </w:r>
      <w:r>
        <w:t xml:space="preserve">kurset </w:t>
      </w:r>
      <w:r w:rsidR="00990F41">
        <w:t xml:space="preserve">som gjennomføres </w:t>
      </w:r>
      <w:r>
        <w:t xml:space="preserve">fungere som </w:t>
      </w:r>
      <w:r w:rsidR="00E74DF5">
        <w:t xml:space="preserve">en pilot. Dette innebærer at </w:t>
      </w:r>
      <w:r w:rsidR="00D76A45">
        <w:t xml:space="preserve">det vil vies ekstra tid til evaluering </w:t>
      </w:r>
      <w:r w:rsidR="00990F41">
        <w:t>kurset</w:t>
      </w:r>
      <w:r w:rsidR="00D76A45">
        <w:t xml:space="preserve">. </w:t>
      </w:r>
      <w:r w:rsidR="00BF52E0">
        <w:t xml:space="preserve">Evalueringen </w:t>
      </w:r>
      <w:r w:rsidR="007440B5">
        <w:t>vil være i tilknytning til kurset</w:t>
      </w:r>
      <w:r w:rsidR="00266277">
        <w:t xml:space="preserve"> med 1 times tid for samtale og utfylling av </w:t>
      </w:r>
      <w:r w:rsidR="005F184E">
        <w:t xml:space="preserve">et evalueringsskjema. </w:t>
      </w:r>
      <w:r w:rsidR="00AC1D7A">
        <w:t>Resultatene benyttes til å foreta</w:t>
      </w:r>
      <w:r w:rsidR="009A384B">
        <w:t xml:space="preserve"> endringer </w:t>
      </w:r>
      <w:r w:rsidR="00AC1D7A">
        <w:t xml:space="preserve">og justeringer av opplæringskursene </w:t>
      </w:r>
      <w:r w:rsidR="009A384B">
        <w:t xml:space="preserve">om nødvendig. </w:t>
      </w:r>
      <w:r w:rsidR="00AC1D7A">
        <w:t xml:space="preserve">Etter </w:t>
      </w:r>
      <w:r w:rsidR="009F02A3">
        <w:t xml:space="preserve">tilpasset innhold og oppbygning av kurset vil de resterende </w:t>
      </w:r>
      <w:r w:rsidR="00656C29">
        <w:t xml:space="preserve">opplæringskursene bli gjennomført. </w:t>
      </w:r>
    </w:p>
    <w:p w14:paraId="2B5641AA" w14:textId="2B56F089" w:rsidR="00532690" w:rsidRPr="00513485" w:rsidRDefault="00C768A0" w:rsidP="00491A20">
      <w:pPr>
        <w:pStyle w:val="Listeavsnitt"/>
        <w:numPr>
          <w:ilvl w:val="0"/>
          <w:numId w:val="4"/>
        </w:numPr>
        <w:spacing w:line="276" w:lineRule="auto"/>
        <w:rPr>
          <w:b/>
          <w:bCs/>
        </w:rPr>
      </w:pPr>
      <w:r>
        <w:rPr>
          <w:b/>
          <w:bCs/>
        </w:rPr>
        <w:lastRenderedPageBreak/>
        <w:t>Oppfølgings</w:t>
      </w:r>
      <w:r w:rsidR="00532690" w:rsidRPr="00513485">
        <w:rPr>
          <w:b/>
          <w:bCs/>
        </w:rPr>
        <w:t>møter med tjenesteledere etter gjennomført opplæringskurs</w:t>
      </w:r>
    </w:p>
    <w:p w14:paraId="3ECF9240" w14:textId="7CBD9031" w:rsidR="00EE0776" w:rsidRDefault="00C27CAF" w:rsidP="00C27CAF">
      <w:pPr>
        <w:spacing w:line="276" w:lineRule="auto"/>
      </w:pPr>
      <w:r>
        <w:t>Formålet med oppfølgingsmøtene er å</w:t>
      </w:r>
      <w:r w:rsidR="00EE0776">
        <w:t xml:space="preserve"> </w:t>
      </w:r>
      <w:r w:rsidR="00F02A68">
        <w:t xml:space="preserve">møte </w:t>
      </w:r>
      <w:r w:rsidR="000C3FBD">
        <w:t xml:space="preserve">tjenestelederne </w:t>
      </w:r>
      <w:r w:rsidR="005752EE">
        <w:t>for evaluering</w:t>
      </w:r>
      <w:r w:rsidR="00A11DDF">
        <w:t xml:space="preserve"> og tilbakemelding</w:t>
      </w:r>
      <w:r w:rsidR="0038176E">
        <w:t xml:space="preserve"> etter gjennomførte opplæringskurs.</w:t>
      </w:r>
    </w:p>
    <w:p w14:paraId="42B939C2" w14:textId="243E0542" w:rsidR="0052503B" w:rsidRDefault="00D60673" w:rsidP="00C27CAF">
      <w:pPr>
        <w:spacing w:line="276" w:lineRule="auto"/>
      </w:pPr>
      <w:r>
        <w:t>Oppfølgings</w:t>
      </w:r>
      <w:r w:rsidR="00C27CAF">
        <w:t xml:space="preserve">møtene med tjenestelederne skal gi </w:t>
      </w:r>
      <w:r w:rsidR="0052503B">
        <w:t xml:space="preserve">rom for refleksjoner og innspill til videre utvikling </w:t>
      </w:r>
      <w:r w:rsidR="00045636">
        <w:t xml:space="preserve">og implementering </w:t>
      </w:r>
      <w:r w:rsidR="00257E23">
        <w:t>av opplæringskursene</w:t>
      </w:r>
      <w:r>
        <w:t xml:space="preserve"> i tjenestene</w:t>
      </w:r>
      <w:r w:rsidR="00257E23">
        <w:t xml:space="preserve">. </w:t>
      </w:r>
      <w:r w:rsidR="00045636">
        <w:t>Det skal</w:t>
      </w:r>
      <w:r w:rsidR="00BB1450">
        <w:t xml:space="preserve"> drøftes </w:t>
      </w:r>
      <w:r w:rsidR="00B304BF">
        <w:t xml:space="preserve">og planlegges </w:t>
      </w:r>
      <w:r w:rsidR="00CB6262">
        <w:t xml:space="preserve">strategier for </w:t>
      </w:r>
      <w:r w:rsidR="0053275E">
        <w:t xml:space="preserve">at deltakerkommunene kan </w:t>
      </w:r>
      <w:r w:rsidR="00CB6262">
        <w:t xml:space="preserve">videreføre </w:t>
      </w:r>
      <w:r w:rsidR="0053275E">
        <w:t>opplæringskursene slik at flere av kommunens tjenester</w:t>
      </w:r>
      <w:r w:rsidR="002570FA">
        <w:t xml:space="preserve"> får opplæring i </w:t>
      </w:r>
      <w:proofErr w:type="spellStart"/>
      <w:r w:rsidR="002570FA">
        <w:t>recoveryorienterte</w:t>
      </w:r>
      <w:proofErr w:type="spellEnd"/>
      <w:r w:rsidR="002570FA">
        <w:t xml:space="preserve"> </w:t>
      </w:r>
      <w:r w:rsidR="00C1363B">
        <w:t>praksiser og rutiner.</w:t>
      </w:r>
      <w:r w:rsidR="00F55D25">
        <w:t xml:space="preserve"> </w:t>
      </w:r>
      <w:r w:rsidR="00666936">
        <w:t xml:space="preserve">Eksempel på strategier som kan drøftes er </w:t>
      </w:r>
      <w:r w:rsidR="00D57718">
        <w:t>o</w:t>
      </w:r>
      <w:r w:rsidR="00660B06">
        <w:t xml:space="preserve">pplæring av ansatte </w:t>
      </w:r>
      <w:r w:rsidR="00BA4B66">
        <w:t xml:space="preserve">til å bli </w:t>
      </w:r>
      <w:r w:rsidR="00660B06">
        <w:t>kursholdere</w:t>
      </w:r>
      <w:r w:rsidR="00136EA1">
        <w:t xml:space="preserve"> og </w:t>
      </w:r>
      <w:r w:rsidR="00801996">
        <w:t>at dette blir inkludert som en utnevnt arbeidsoppgave</w:t>
      </w:r>
      <w:r w:rsidR="00136EA1">
        <w:t xml:space="preserve"> i den ansattes stillingsbeskrivelse.</w:t>
      </w:r>
    </w:p>
    <w:p w14:paraId="598351E1" w14:textId="4B81B4B8" w:rsidR="0053298B" w:rsidRDefault="00C27CAF" w:rsidP="008A1C8A">
      <w:pPr>
        <w:spacing w:line="276" w:lineRule="auto"/>
      </w:pPr>
      <w:r>
        <w:t xml:space="preserve">Det skal gjennomføres ett </w:t>
      </w:r>
      <w:r w:rsidR="008F47E1">
        <w:t>oppfølgings</w:t>
      </w:r>
      <w:r>
        <w:t>møte i hver deltakerkommune</w:t>
      </w:r>
      <w:r w:rsidR="00CD0BAA">
        <w:t>, med det samme utvalget som i kartleggingsmøtene.</w:t>
      </w:r>
      <w:r w:rsidR="005B2AFF">
        <w:t xml:space="preserve"> Møtene holdes fysisk i deltakerkommunen</w:t>
      </w:r>
      <w:r w:rsidR="007859DA">
        <w:t xml:space="preserve"> med en varighet på</w:t>
      </w:r>
      <w:r w:rsidR="004E468E">
        <w:t xml:space="preserve"> 2 timer.</w:t>
      </w:r>
    </w:p>
    <w:p w14:paraId="5078DC0B" w14:textId="061ED37C" w:rsidR="00AA714E" w:rsidRPr="00515051" w:rsidRDefault="00247204" w:rsidP="008A1C8A">
      <w:pPr>
        <w:pStyle w:val="Overskrift3"/>
        <w:spacing w:before="0" w:line="276" w:lineRule="auto"/>
        <w:rPr>
          <w:b w:val="0"/>
          <w:bCs w:val="0"/>
          <w:color w:val="auto"/>
        </w:rPr>
      </w:pPr>
      <w:r w:rsidRPr="00515051">
        <w:rPr>
          <w:color w:val="auto"/>
        </w:rPr>
        <w:t>1.2</w:t>
      </w:r>
      <w:r w:rsidR="00B109EF">
        <w:rPr>
          <w:color w:val="auto"/>
        </w:rPr>
        <w:t>.2</w:t>
      </w:r>
      <w:r w:rsidRPr="00515051">
        <w:rPr>
          <w:color w:val="auto"/>
        </w:rPr>
        <w:t xml:space="preserve"> </w:t>
      </w:r>
      <w:r w:rsidR="00AA714E" w:rsidRPr="00515051">
        <w:rPr>
          <w:color w:val="auto"/>
        </w:rPr>
        <w:t>Etikk og personvern</w:t>
      </w:r>
    </w:p>
    <w:p w14:paraId="479E83F6" w14:textId="20E9A345" w:rsidR="00AA714E" w:rsidRDefault="00AA714E" w:rsidP="008A1C8A">
      <w:pPr>
        <w:spacing w:line="276" w:lineRule="auto"/>
      </w:pPr>
      <w:r>
        <w:t xml:space="preserve">Dette prosjektet vil bli sendt inn for godkjenning </w:t>
      </w:r>
      <w:r w:rsidR="00537D97">
        <w:t>til</w:t>
      </w:r>
      <w:r>
        <w:t xml:space="preserve"> Health </w:t>
      </w:r>
      <w:proofErr w:type="spellStart"/>
      <w:r>
        <w:t>Facultys</w:t>
      </w:r>
      <w:proofErr w:type="spellEnd"/>
      <w:r>
        <w:t xml:space="preserve"> Research </w:t>
      </w:r>
      <w:proofErr w:type="spellStart"/>
      <w:r>
        <w:t>Ethics</w:t>
      </w:r>
      <w:proofErr w:type="spellEnd"/>
      <w:r>
        <w:t xml:space="preserve"> </w:t>
      </w:r>
      <w:proofErr w:type="spellStart"/>
      <w:r>
        <w:t>Subcommittee</w:t>
      </w:r>
      <w:proofErr w:type="spellEnd"/>
      <w:r>
        <w:t xml:space="preserve">, </w:t>
      </w:r>
      <w:proofErr w:type="spellStart"/>
      <w:r>
        <w:t>King's</w:t>
      </w:r>
      <w:proofErr w:type="spellEnd"/>
      <w:r>
        <w:t xml:space="preserve"> College London</w:t>
      </w:r>
      <w:r w:rsidR="00003516">
        <w:t xml:space="preserve"> samt REK</w:t>
      </w:r>
      <w:r w:rsidR="00320C66">
        <w:t xml:space="preserve"> i </w:t>
      </w:r>
      <w:r w:rsidR="00F07F37">
        <w:t>Midt-Norge</w:t>
      </w:r>
      <w:r w:rsidR="00321DC9">
        <w:t>.</w:t>
      </w:r>
      <w:r w:rsidR="00537D97">
        <w:t xml:space="preserve"> Ingen sensitive helseopplysninger blir</w:t>
      </w:r>
      <w:r w:rsidR="00751C27">
        <w:t xml:space="preserve"> etterspurt av prosjektdeltakerne.</w:t>
      </w:r>
      <w:r w:rsidR="0013445E">
        <w:t xml:space="preserve"> Prosjektdeltakere vil få utdelt et informasjonsskriv</w:t>
      </w:r>
      <w:r w:rsidR="008053A0">
        <w:t xml:space="preserve"> om prosjektet, databehandlingsavtale og deltakernes rett til å trekke seg fra studien til enhver tid. </w:t>
      </w:r>
    </w:p>
    <w:p w14:paraId="69CDFB90" w14:textId="43224348" w:rsidR="00CA0BB2" w:rsidRDefault="00F94ABB" w:rsidP="008A1C8A">
      <w:pPr>
        <w:pStyle w:val="Overskrift3"/>
        <w:spacing w:before="0" w:line="276" w:lineRule="auto"/>
        <w:rPr>
          <w:color w:val="auto"/>
        </w:rPr>
      </w:pPr>
      <w:r>
        <w:rPr>
          <w:color w:val="auto"/>
        </w:rPr>
        <w:t xml:space="preserve">1.2.3 </w:t>
      </w:r>
      <w:r w:rsidR="00CA0BB2" w:rsidRPr="00F94ABB">
        <w:rPr>
          <w:color w:val="auto"/>
        </w:rPr>
        <w:t xml:space="preserve">Metodiske </w:t>
      </w:r>
      <w:r w:rsidR="007C579D">
        <w:rPr>
          <w:color w:val="auto"/>
        </w:rPr>
        <w:t>begrunnelser</w:t>
      </w:r>
    </w:p>
    <w:p w14:paraId="23E21D20" w14:textId="77777777" w:rsidR="00C7031B" w:rsidRDefault="00CB2DD6" w:rsidP="00CC3129">
      <w:pPr>
        <w:spacing w:line="276" w:lineRule="auto"/>
      </w:pPr>
      <w:r>
        <w:t xml:space="preserve">Aktivitetene i prosjektet </w:t>
      </w:r>
      <w:r w:rsidR="00B977FB">
        <w:t>er valgt</w:t>
      </w:r>
      <w:r w:rsidR="00D52F6B">
        <w:t xml:space="preserve"> på bakgrunn av</w:t>
      </w:r>
      <w:r w:rsidR="003927DA">
        <w:t xml:space="preserve"> </w:t>
      </w:r>
      <w:proofErr w:type="spellStart"/>
      <w:r w:rsidR="00CC3129">
        <w:t>Experience-Based</w:t>
      </w:r>
      <w:proofErr w:type="spellEnd"/>
      <w:r w:rsidR="00CC3129">
        <w:t xml:space="preserve"> Co-Design (</w:t>
      </w:r>
      <w:r w:rsidR="003927DA">
        <w:t xml:space="preserve">heretter </w:t>
      </w:r>
      <w:r w:rsidR="00CC3129">
        <w:t>EBCD) metodikk</w:t>
      </w:r>
      <w:r w:rsidR="00D52F6B">
        <w:t xml:space="preserve">. Formålet med EBCD er </w:t>
      </w:r>
      <w:r w:rsidR="00CC3129">
        <w:t xml:space="preserve">å </w:t>
      </w:r>
      <w:r w:rsidR="00D52F6B">
        <w:t>samle</w:t>
      </w:r>
      <w:r w:rsidR="00CC3129">
        <w:t xml:space="preserve"> tjenestemottakere</w:t>
      </w:r>
      <w:r w:rsidR="009846CC">
        <w:t xml:space="preserve">, </w:t>
      </w:r>
      <w:r w:rsidR="00CC3129">
        <w:t xml:space="preserve">-ytere, </w:t>
      </w:r>
      <w:r w:rsidR="009846CC">
        <w:t xml:space="preserve">-ledere og forskere </w:t>
      </w:r>
      <w:r w:rsidR="00CC3129">
        <w:t xml:space="preserve">for å utvikle og bli enige om innholdet i prosjektets </w:t>
      </w:r>
      <w:r w:rsidR="00C7031B">
        <w:t xml:space="preserve">hovedmål: </w:t>
      </w:r>
      <w:proofErr w:type="spellStart"/>
      <w:r w:rsidR="00CC3129">
        <w:t>recoveryorienterte</w:t>
      </w:r>
      <w:proofErr w:type="spellEnd"/>
      <w:r w:rsidR="00CC3129">
        <w:t xml:space="preserve"> opplæringskurs (Robert et al, 2015). </w:t>
      </w:r>
    </w:p>
    <w:p w14:paraId="2D8085D0" w14:textId="5900C065" w:rsidR="00846045" w:rsidRPr="00D237BB" w:rsidRDefault="00CC3129" w:rsidP="00CD2211">
      <w:pPr>
        <w:spacing w:line="276" w:lineRule="auto"/>
      </w:pPr>
      <w:r>
        <w:t xml:space="preserve">EBCD </w:t>
      </w:r>
      <w:r w:rsidR="00956320">
        <w:t xml:space="preserve">bygger på </w:t>
      </w:r>
      <w:r>
        <w:t xml:space="preserve">et aktivt samarbeid hvor </w:t>
      </w:r>
      <w:r w:rsidR="00EF6C62">
        <w:t>prosjekt</w:t>
      </w:r>
      <w:r>
        <w:t xml:space="preserve">deltakerne er eksperter på sine erfaringer, og får rom til å uttrykke </w:t>
      </w:r>
      <w:r w:rsidR="00CB6948">
        <w:t>sine</w:t>
      </w:r>
      <w:r>
        <w:t xml:space="preserve"> ønsker</w:t>
      </w:r>
      <w:r w:rsidR="00CB6948">
        <w:t xml:space="preserve"> og innspill</w:t>
      </w:r>
      <w:r>
        <w:t xml:space="preserve">, undersøke løsninger og utfolde forslag og ideer </w:t>
      </w:r>
      <w:r w:rsidR="00CB6948">
        <w:t>for</w:t>
      </w:r>
      <w:r w:rsidR="00F5469F">
        <w:t xml:space="preserve"> god</w:t>
      </w:r>
      <w:r>
        <w:t xml:space="preserve"> </w:t>
      </w:r>
      <w:proofErr w:type="spellStart"/>
      <w:r>
        <w:t>recoveryorientert</w:t>
      </w:r>
      <w:proofErr w:type="spellEnd"/>
      <w:r>
        <w:t xml:space="preserve"> opplæring i tjenestene. </w:t>
      </w:r>
      <w:r w:rsidR="00F5469F">
        <w:t xml:space="preserve">Det forventes at </w:t>
      </w:r>
      <w:r>
        <w:t>EBCD føre</w:t>
      </w:r>
      <w:r w:rsidR="00F5469F">
        <w:t>r</w:t>
      </w:r>
      <w:r>
        <w:t xml:space="preserve"> til et forbedret tjenestedesign (</w:t>
      </w:r>
      <w:proofErr w:type="spellStart"/>
      <w:r>
        <w:t>Thabrew</w:t>
      </w:r>
      <w:proofErr w:type="spellEnd"/>
      <w:r>
        <w:t xml:space="preserve"> et al., 2018) og betydelige forbedringer av helsetjenester (</w:t>
      </w:r>
      <w:proofErr w:type="spellStart"/>
      <w:r>
        <w:t>Locock</w:t>
      </w:r>
      <w:proofErr w:type="spellEnd"/>
      <w:r>
        <w:t xml:space="preserve"> et al., 2014b). Et EBCD-prosjekt har seks trinn (</w:t>
      </w:r>
      <w:proofErr w:type="spellStart"/>
      <w:r>
        <w:t>Tollyfield</w:t>
      </w:r>
      <w:proofErr w:type="spellEnd"/>
      <w:r>
        <w:t xml:space="preserve">, </w:t>
      </w:r>
      <w:r w:rsidRPr="00D237BB">
        <w:t>2014):</w:t>
      </w:r>
      <w:r w:rsidR="00846045" w:rsidRPr="00D237BB">
        <w:t xml:space="preserve"> </w:t>
      </w:r>
      <w:r w:rsidR="00D237BB" w:rsidRPr="00D237BB">
        <w:t>1</w:t>
      </w:r>
      <w:r w:rsidR="00846045" w:rsidRPr="00D237BB">
        <w:t xml:space="preserve">) </w:t>
      </w:r>
      <w:r w:rsidR="00CD2211" w:rsidRPr="00D237BB">
        <w:t>EBCD-planlegging</w:t>
      </w:r>
      <w:r w:rsidR="00D237BB">
        <w:t xml:space="preserve">; </w:t>
      </w:r>
      <w:r w:rsidR="00846045" w:rsidRPr="00D237BB">
        <w:t>2 og 3</w:t>
      </w:r>
      <w:r w:rsidR="00D237BB">
        <w:t>)</w:t>
      </w:r>
      <w:r w:rsidR="00846045" w:rsidRPr="00D237BB">
        <w:t xml:space="preserve"> Engasjere tjenestemottakere og </w:t>
      </w:r>
      <w:r w:rsidR="00D237BB">
        <w:t>-ytere</w:t>
      </w:r>
      <w:r w:rsidR="00846045" w:rsidRPr="00D237BB">
        <w:t xml:space="preserve"> og innhente erfaringer</w:t>
      </w:r>
      <w:r w:rsidR="00D237BB">
        <w:t xml:space="preserve">; </w:t>
      </w:r>
      <w:r w:rsidR="00846045" w:rsidRPr="00D237BB">
        <w:t>4</w:t>
      </w:r>
      <w:r w:rsidR="00D237BB">
        <w:t>) Feedbackmøter</w:t>
      </w:r>
      <w:r w:rsidR="00377E50">
        <w:t xml:space="preserve">; </w:t>
      </w:r>
      <w:r w:rsidR="00846045" w:rsidRPr="00D237BB">
        <w:t>5</w:t>
      </w:r>
      <w:r w:rsidR="00377E50">
        <w:t xml:space="preserve">) Samarbeidsworkshops og </w:t>
      </w:r>
      <w:r w:rsidR="00846045" w:rsidRPr="00D237BB">
        <w:t>6</w:t>
      </w:r>
      <w:r w:rsidR="00377E50">
        <w:t>)</w:t>
      </w:r>
      <w:r w:rsidR="00846045" w:rsidRPr="00D237BB">
        <w:t xml:space="preserve"> Avslutningsarrangement</w:t>
      </w:r>
      <w:r w:rsidR="00377E50">
        <w:t>.</w:t>
      </w:r>
    </w:p>
    <w:p w14:paraId="15EE78A1" w14:textId="38A7838A" w:rsidR="00CD2211" w:rsidRDefault="00CD2211" w:rsidP="00CD2211">
      <w:pPr>
        <w:spacing w:line="276" w:lineRule="auto"/>
      </w:pPr>
      <w:r>
        <w:t xml:space="preserve">Prosjektgruppen møtes for planlegging og forberedelser av EBCD-gjennomføringen. Minimum arbeidsmøter er: i) før EBCD-delen av prosjektet begynner, ii) før det </w:t>
      </w:r>
      <w:r w:rsidRPr="009B13F0">
        <w:rPr>
          <w:color w:val="auto"/>
        </w:rPr>
        <w:t xml:space="preserve">første </w:t>
      </w:r>
      <w:r w:rsidR="00F86D8A">
        <w:rPr>
          <w:color w:val="auto"/>
        </w:rPr>
        <w:t>feedbackm</w:t>
      </w:r>
      <w:r w:rsidRPr="009B13F0">
        <w:rPr>
          <w:color w:val="auto"/>
        </w:rPr>
        <w:t>øte, iii) før</w:t>
      </w:r>
      <w:r>
        <w:rPr>
          <w:color w:val="auto"/>
        </w:rPr>
        <w:t xml:space="preserve"> </w:t>
      </w:r>
      <w:r>
        <w:t xml:space="preserve">felles </w:t>
      </w:r>
      <w:r w:rsidR="00F86D8A">
        <w:t>feedback</w:t>
      </w:r>
      <w:r>
        <w:t>møtet og iv) etter avslutningsarrangementet.</w:t>
      </w:r>
    </w:p>
    <w:p w14:paraId="79803B61" w14:textId="62171305" w:rsidR="007F4A59" w:rsidRDefault="007F4A59" w:rsidP="007F4A59">
      <w:pPr>
        <w:spacing w:line="276" w:lineRule="auto"/>
      </w:pPr>
      <w:r>
        <w:t xml:space="preserve">Resultatene av EBCD-arbeidet kan måles mot to sett med mål; a) levering av </w:t>
      </w:r>
      <w:commentRangeStart w:id="13"/>
      <w:commentRangeStart w:id="14"/>
      <w:commentRangeStart w:id="15"/>
      <w:r>
        <w:t>målene</w:t>
      </w:r>
      <w:commentRangeEnd w:id="13"/>
      <w:r>
        <w:rPr>
          <w:rStyle w:val="Merknadsreferanse"/>
        </w:rPr>
        <w:commentReference w:id="13"/>
      </w:r>
      <w:commentRangeEnd w:id="14"/>
      <w:r w:rsidR="004E3982">
        <w:rPr>
          <w:rStyle w:val="Merknadsreferanse"/>
        </w:rPr>
        <w:commentReference w:id="14"/>
      </w:r>
      <w:commentRangeEnd w:id="15"/>
      <w:r w:rsidR="004E3982">
        <w:rPr>
          <w:rStyle w:val="Merknadsreferanse"/>
        </w:rPr>
        <w:commentReference w:id="15"/>
      </w:r>
      <w:r>
        <w:t xml:space="preserve"> laget av co-design-gruppene, som vil </w:t>
      </w:r>
      <w:proofErr w:type="gramStart"/>
      <w:r>
        <w:t>fokusere</w:t>
      </w:r>
      <w:proofErr w:type="gramEnd"/>
      <w:r>
        <w:t xml:space="preserve"> på utviklingen av innholdet og materiellet for </w:t>
      </w:r>
      <w:proofErr w:type="spellStart"/>
      <w:r>
        <w:t>recoveryorienterte</w:t>
      </w:r>
      <w:proofErr w:type="spellEnd"/>
      <w:r>
        <w:t xml:space="preserve"> opplæringskurs, og b) mer prosessorienterte prosjektobjekter, for eksempel hvor mange mennesker som dukket opp regelmessig. Det vil være viktig å høre om prosjektresultatene fra EBCD-deltakerne selv, på Avslutningsarrangementet. Disse vil bli registrert og matet inn i den samlede prosjektevalueringen.</w:t>
      </w:r>
    </w:p>
    <w:p w14:paraId="2CEC6ACB" w14:textId="29706EE8" w:rsidR="0042368D" w:rsidRPr="00073974" w:rsidRDefault="0042368D" w:rsidP="0042368D">
      <w:pPr>
        <w:spacing w:line="276" w:lineRule="auto"/>
        <w:rPr>
          <w:color w:val="FF0000"/>
        </w:rPr>
      </w:pPr>
      <w:r w:rsidRPr="00073974">
        <w:rPr>
          <w:color w:val="FF0000"/>
        </w:rPr>
        <w:t>V</w:t>
      </w:r>
      <w:r w:rsidR="00AD1C75">
        <w:rPr>
          <w:color w:val="FF0000"/>
        </w:rPr>
        <w:t>idere vil v</w:t>
      </w:r>
      <w:r w:rsidRPr="00073974">
        <w:rPr>
          <w:color w:val="FF0000"/>
        </w:rPr>
        <w:t xml:space="preserve">i vil bruke rammer og mål for </w:t>
      </w:r>
      <w:r w:rsidR="004E3982">
        <w:rPr>
          <w:color w:val="FF0000"/>
        </w:rPr>
        <w:t>recovery</w:t>
      </w:r>
      <w:r w:rsidRPr="00073974">
        <w:rPr>
          <w:color w:val="FF0000"/>
        </w:rPr>
        <w:t xml:space="preserve">- og </w:t>
      </w:r>
      <w:proofErr w:type="spellStart"/>
      <w:r w:rsidR="004E3982">
        <w:rPr>
          <w:color w:val="FF0000"/>
        </w:rPr>
        <w:t>recovery</w:t>
      </w:r>
      <w:r w:rsidRPr="00073974">
        <w:rPr>
          <w:color w:val="FF0000"/>
        </w:rPr>
        <w:t>sorientert</w:t>
      </w:r>
      <w:proofErr w:type="spellEnd"/>
      <w:r w:rsidRPr="00073974">
        <w:rPr>
          <w:color w:val="FF0000"/>
        </w:rPr>
        <w:t xml:space="preserve"> praksis (f.eks. Recovery </w:t>
      </w:r>
      <w:proofErr w:type="spellStart"/>
      <w:r w:rsidRPr="00073974">
        <w:rPr>
          <w:color w:val="FF0000"/>
        </w:rPr>
        <w:t>Self-Assessment</w:t>
      </w:r>
      <w:proofErr w:type="spellEnd"/>
      <w:r w:rsidRPr="00073974">
        <w:rPr>
          <w:color w:val="FF0000"/>
        </w:rPr>
        <w:t xml:space="preserve"> (REF), Scottish Recovery </w:t>
      </w:r>
      <w:proofErr w:type="spellStart"/>
      <w:r w:rsidRPr="00073974">
        <w:rPr>
          <w:color w:val="FF0000"/>
        </w:rPr>
        <w:t>Indicator</w:t>
      </w:r>
      <w:proofErr w:type="spellEnd"/>
      <w:r w:rsidRPr="00073974">
        <w:rPr>
          <w:color w:val="FF0000"/>
        </w:rPr>
        <w:t xml:space="preserve"> 2 (SRI 2, McLean og </w:t>
      </w:r>
      <w:proofErr w:type="spellStart"/>
      <w:r w:rsidRPr="00073974">
        <w:rPr>
          <w:color w:val="FF0000"/>
        </w:rPr>
        <w:t>Whitehead</w:t>
      </w:r>
      <w:proofErr w:type="spellEnd"/>
      <w:r w:rsidRPr="00073974">
        <w:rPr>
          <w:color w:val="FF0000"/>
        </w:rPr>
        <w:t xml:space="preserve">, 2008); CHIME-rammeverket for personlig </w:t>
      </w:r>
      <w:r w:rsidR="004E3982">
        <w:rPr>
          <w:color w:val="FF0000"/>
        </w:rPr>
        <w:t>recovery</w:t>
      </w:r>
      <w:r w:rsidRPr="00073974">
        <w:rPr>
          <w:color w:val="FF0000"/>
        </w:rPr>
        <w:t xml:space="preserve"> (Leamy et al, 2011</w:t>
      </w:r>
      <w:proofErr w:type="gramStart"/>
      <w:r w:rsidRPr="00073974">
        <w:rPr>
          <w:color w:val="FF0000"/>
        </w:rPr>
        <w:t>) ,</w:t>
      </w:r>
      <w:proofErr w:type="gramEnd"/>
      <w:r w:rsidRPr="00073974">
        <w:rPr>
          <w:color w:val="FF0000"/>
        </w:rPr>
        <w:t xml:space="preserve"> for å kartlegge og vurdere gjeldende praksis, strukturere og fokusere samtaler, og for å prioritere handlingsplaner. Vi vil diskutere logistikken til disse møtene med deltakerne og være lydhøre for deres krav, men vi regner med at møtene sannsynligvis vil bli holdt ansikt til ansikt, lokalisert i hver av kommunene, i en halv dag. Diskusjonene vil bli tilrettelagt av to medlemmer av forskerteamet. Interessentmøtene vil bli digitalt tatt opp, transkribert og tematisk analysert.</w:t>
      </w:r>
    </w:p>
    <w:p w14:paraId="7EB5B956" w14:textId="595B86EF" w:rsidR="006725E9" w:rsidRPr="00ED38FC" w:rsidRDefault="006725E9" w:rsidP="006725E9">
      <w:pPr>
        <w:spacing w:line="276" w:lineRule="auto"/>
        <w:rPr>
          <w:color w:val="FF0000"/>
        </w:rPr>
      </w:pPr>
      <w:r>
        <w:rPr>
          <w:color w:val="FF0000"/>
        </w:rPr>
        <w:lastRenderedPageBreak/>
        <w:t>Forklaring og beskrivelse av evaluering</w:t>
      </w:r>
      <w:r w:rsidR="004E3982">
        <w:rPr>
          <w:color w:val="FF0000"/>
        </w:rPr>
        <w:t>s</w:t>
      </w:r>
      <w:r>
        <w:rPr>
          <w:color w:val="FF0000"/>
        </w:rPr>
        <w:t xml:space="preserve">skjema som skal benyttes: </w:t>
      </w:r>
      <w:r w:rsidRPr="00ED38FC">
        <w:rPr>
          <w:color w:val="FF0000"/>
        </w:rPr>
        <w:t>Vi vil be dem om å fylle ut evalueringsspørreskjemaer som vil inkludere validerte mål på kunnskap om recovery og s holdninger til recovery, intervensjon før og etter trening. Vi vil være fleksible når det gjelder de logistiske ordningene for treningene. Disse vil bli levert av KBT fagskole og kan gjennomføres ansikt til ansikt, online eller hybrid, eller som en kombinasjon av noen eller alle disse leveringsformatene.</w:t>
      </w:r>
    </w:p>
    <w:p w14:paraId="35900474" w14:textId="77777777" w:rsidR="00E34DD1" w:rsidRPr="00E34DD1" w:rsidRDefault="00E34DD1" w:rsidP="00E34DD1"/>
    <w:p w14:paraId="4AD012D1" w14:textId="52385236" w:rsidR="002B6F97" w:rsidRPr="00822BF0" w:rsidRDefault="00B24222" w:rsidP="008A1C8A">
      <w:pPr>
        <w:pStyle w:val="Overskrift1"/>
        <w:spacing w:before="0" w:line="276" w:lineRule="auto"/>
      </w:pPr>
      <w:commentRangeStart w:id="16"/>
      <w:commentRangeStart w:id="17"/>
      <w:r>
        <w:t xml:space="preserve">2. </w:t>
      </w:r>
      <w:r w:rsidR="006633EE" w:rsidRPr="00822BF0">
        <w:t>Virkning</w:t>
      </w:r>
      <w:commentRangeEnd w:id="16"/>
      <w:r w:rsidR="000421E0">
        <w:rPr>
          <w:rStyle w:val="Merknadsreferanse"/>
          <w:rFonts w:eastAsiaTheme="minorHAnsi" w:cstheme="minorBidi"/>
          <w:b w:val="0"/>
          <w:bCs w:val="0"/>
        </w:rPr>
        <w:commentReference w:id="16"/>
      </w:r>
      <w:commentRangeEnd w:id="17"/>
      <w:r w:rsidR="00BC6090">
        <w:rPr>
          <w:rStyle w:val="Merknadsreferanse"/>
          <w:rFonts w:eastAsiaTheme="minorHAnsi" w:cstheme="minorBidi"/>
          <w:b w:val="0"/>
          <w:bCs w:val="0"/>
        </w:rPr>
        <w:commentReference w:id="17"/>
      </w:r>
    </w:p>
    <w:p w14:paraId="4EEFCC84" w14:textId="176EA5C7" w:rsidR="002B6F97" w:rsidRPr="00833A60" w:rsidRDefault="00B24222" w:rsidP="008A1C8A">
      <w:pPr>
        <w:pStyle w:val="Overskrift2"/>
        <w:spacing w:before="0" w:line="276" w:lineRule="auto"/>
      </w:pPr>
      <w:r w:rsidRPr="00833A60">
        <w:t xml:space="preserve">2.1 </w:t>
      </w:r>
      <w:r w:rsidR="004475B6" w:rsidRPr="00833A60">
        <w:t>Antatt</w:t>
      </w:r>
      <w:r w:rsidR="009B758F" w:rsidRPr="00833A60">
        <w:t xml:space="preserve"> virkning av prosjektet/tiltaket</w:t>
      </w:r>
    </w:p>
    <w:p w14:paraId="0FF53FFC" w14:textId="77777777" w:rsidR="00984F23" w:rsidRDefault="00D75EAB" w:rsidP="008A1C8A">
      <w:pPr>
        <w:spacing w:line="276" w:lineRule="auto"/>
        <w:rPr>
          <w:rFonts w:eastAsia="Calibri" w:cs="Calibri"/>
        </w:rPr>
      </w:pPr>
      <w:commentRangeStart w:id="18"/>
      <w:commentRangeStart w:id="19"/>
      <w:proofErr w:type="spellStart"/>
      <w:r>
        <w:rPr>
          <w:rFonts w:eastAsia="Calibri" w:cs="Calibri"/>
        </w:rPr>
        <w:t>Overordned</w:t>
      </w:r>
      <w:proofErr w:type="spellEnd"/>
      <w:r>
        <w:rPr>
          <w:rFonts w:eastAsia="Calibri" w:cs="Calibri"/>
        </w:rPr>
        <w:t xml:space="preserve"> mål</w:t>
      </w:r>
      <w:r w:rsidR="0042177B" w:rsidRPr="0042177B">
        <w:rPr>
          <w:rFonts w:eastAsia="Calibri" w:cs="Calibri"/>
        </w:rPr>
        <w:t xml:space="preserve"> for dette prosjektet er å øke </w:t>
      </w:r>
      <w:r w:rsidR="00562EB9">
        <w:rPr>
          <w:rFonts w:eastAsia="Calibri" w:cs="Calibri"/>
        </w:rPr>
        <w:t>recovery</w:t>
      </w:r>
      <w:r w:rsidR="0042177B" w:rsidRPr="0042177B">
        <w:rPr>
          <w:rFonts w:eastAsia="Calibri" w:cs="Calibri"/>
        </w:rPr>
        <w:t xml:space="preserve"> og livskvaliteten til brukere av psykisk helse</w:t>
      </w:r>
      <w:r w:rsidR="00562EB9">
        <w:rPr>
          <w:rFonts w:eastAsia="Calibri" w:cs="Calibri"/>
        </w:rPr>
        <w:t>-</w:t>
      </w:r>
      <w:r w:rsidR="0042177B" w:rsidRPr="0042177B">
        <w:rPr>
          <w:rFonts w:eastAsia="Calibri" w:cs="Calibri"/>
        </w:rPr>
        <w:t xml:space="preserve"> og rustjenester. </w:t>
      </w:r>
    </w:p>
    <w:p w14:paraId="608FD63B" w14:textId="6376E005" w:rsidR="0042177B" w:rsidRPr="0042177B" w:rsidRDefault="00BF5405" w:rsidP="008A1C8A">
      <w:pPr>
        <w:spacing w:line="276" w:lineRule="auto"/>
        <w:rPr>
          <w:rFonts w:eastAsia="Calibri" w:cs="Calibri"/>
        </w:rPr>
      </w:pPr>
      <w:r>
        <w:rPr>
          <w:rFonts w:eastAsia="Calibri" w:cs="Calibri"/>
        </w:rPr>
        <w:t xml:space="preserve">Målet </w:t>
      </w:r>
      <w:r w:rsidR="0042177B" w:rsidRPr="0042177B">
        <w:rPr>
          <w:rFonts w:eastAsia="Calibri" w:cs="Calibri"/>
        </w:rPr>
        <w:t xml:space="preserve">vil oppnås gjennom å utvikle og </w:t>
      </w:r>
      <w:r w:rsidR="000D1B98">
        <w:rPr>
          <w:rFonts w:eastAsia="Calibri" w:cs="Calibri"/>
        </w:rPr>
        <w:t>gjennomf</w:t>
      </w:r>
      <w:r w:rsidR="00926C7E">
        <w:rPr>
          <w:rFonts w:eastAsia="Calibri" w:cs="Calibri"/>
        </w:rPr>
        <w:t xml:space="preserve">øre </w:t>
      </w:r>
      <w:proofErr w:type="spellStart"/>
      <w:r w:rsidR="00562EB9">
        <w:rPr>
          <w:rFonts w:eastAsia="Calibri" w:cs="Calibri"/>
        </w:rPr>
        <w:t>recoveryworkshops</w:t>
      </w:r>
      <w:proofErr w:type="spellEnd"/>
      <w:r w:rsidR="0042177B" w:rsidRPr="0042177B">
        <w:rPr>
          <w:rFonts w:eastAsia="Calibri" w:cs="Calibri"/>
        </w:rPr>
        <w:t xml:space="preserve"> for å </w:t>
      </w:r>
      <w:proofErr w:type="gramStart"/>
      <w:r w:rsidR="008D40AC">
        <w:rPr>
          <w:rFonts w:eastAsia="Calibri" w:cs="Calibri"/>
        </w:rPr>
        <w:t>styrke</w:t>
      </w:r>
      <w:r w:rsidR="0042177B" w:rsidRPr="0042177B">
        <w:rPr>
          <w:rFonts w:eastAsia="Calibri" w:cs="Calibri"/>
        </w:rPr>
        <w:t xml:space="preserve"> </w:t>
      </w:r>
      <w:r w:rsidR="00456397">
        <w:rPr>
          <w:rFonts w:eastAsia="Calibri" w:cs="Calibri"/>
        </w:rPr>
        <w:t xml:space="preserve"> </w:t>
      </w:r>
      <w:r w:rsidR="00926C7E">
        <w:rPr>
          <w:rFonts w:eastAsia="Calibri" w:cs="Calibri"/>
        </w:rPr>
        <w:t>recovery</w:t>
      </w:r>
      <w:proofErr w:type="gramEnd"/>
      <w:r w:rsidR="00456397">
        <w:rPr>
          <w:rFonts w:eastAsia="Calibri" w:cs="Calibri"/>
        </w:rPr>
        <w:t>-kompetansen hos</w:t>
      </w:r>
      <w:r w:rsidR="0042177B" w:rsidRPr="0042177B">
        <w:rPr>
          <w:rFonts w:eastAsia="Calibri" w:cs="Calibri"/>
        </w:rPr>
        <w:t xml:space="preserve"> helsepersonell, med sikte på å </w:t>
      </w:r>
      <w:commentRangeStart w:id="20"/>
      <w:commentRangeStart w:id="21"/>
      <w:r w:rsidR="002442F8">
        <w:rPr>
          <w:rFonts w:eastAsia="Calibri" w:cs="Calibri"/>
        </w:rPr>
        <w:t>spre denne til</w:t>
      </w:r>
      <w:r w:rsidR="0042177B" w:rsidRPr="0042177B">
        <w:rPr>
          <w:rFonts w:eastAsia="Calibri" w:cs="Calibri"/>
        </w:rPr>
        <w:t xml:space="preserve"> andre kommunale psykiske </w:t>
      </w:r>
      <w:r w:rsidR="008D40AC" w:rsidRPr="0042177B">
        <w:rPr>
          <w:rFonts w:eastAsia="Calibri" w:cs="Calibri"/>
        </w:rPr>
        <w:t>psykisk helse</w:t>
      </w:r>
      <w:r w:rsidR="008D40AC">
        <w:rPr>
          <w:rFonts w:eastAsia="Calibri" w:cs="Calibri"/>
        </w:rPr>
        <w:t>-</w:t>
      </w:r>
      <w:r w:rsidR="008D40AC" w:rsidRPr="0042177B">
        <w:rPr>
          <w:rFonts w:eastAsia="Calibri" w:cs="Calibri"/>
        </w:rPr>
        <w:t xml:space="preserve"> og rustjenester</w:t>
      </w:r>
      <w:r w:rsidR="0042177B" w:rsidRPr="0042177B">
        <w:rPr>
          <w:rFonts w:eastAsia="Calibri" w:cs="Calibri"/>
        </w:rPr>
        <w:t xml:space="preserve">, </w:t>
      </w:r>
      <w:commentRangeEnd w:id="20"/>
      <w:r w:rsidR="0097530F">
        <w:rPr>
          <w:rStyle w:val="Merknadsreferanse"/>
        </w:rPr>
        <w:commentReference w:id="20"/>
      </w:r>
      <w:commentRangeEnd w:id="21"/>
      <w:r w:rsidR="00BC6090">
        <w:rPr>
          <w:rStyle w:val="Merknadsreferanse"/>
        </w:rPr>
        <w:commentReference w:id="21"/>
      </w:r>
      <w:r w:rsidR="00114BB9">
        <w:rPr>
          <w:rFonts w:eastAsia="Calibri" w:cs="Calibri"/>
        </w:rPr>
        <w:t>\</w:t>
      </w:r>
      <w:r w:rsidR="00111F64">
        <w:rPr>
          <w:rFonts w:eastAsia="Calibri" w:cs="Calibri"/>
        </w:rPr>
        <w:t xml:space="preserve"> Målet er at</w:t>
      </w:r>
      <w:r w:rsidR="007E3380">
        <w:rPr>
          <w:rFonts w:eastAsia="Calibri" w:cs="Calibri"/>
        </w:rPr>
        <w:t xml:space="preserve"> kommuner og tjenester kan utføre</w:t>
      </w:r>
      <w:r w:rsidR="00111F64">
        <w:rPr>
          <w:rFonts w:eastAsia="Calibri" w:cs="Calibri"/>
        </w:rPr>
        <w:t xml:space="preserve"> </w:t>
      </w:r>
      <w:r w:rsidR="00114BB9">
        <w:rPr>
          <w:rFonts w:eastAsia="Calibri" w:cs="Calibri"/>
        </w:rPr>
        <w:t>e</w:t>
      </w:r>
      <w:r w:rsidR="00B91979">
        <w:rPr>
          <w:rFonts w:eastAsia="Calibri" w:cs="Calibri"/>
        </w:rPr>
        <w:t xml:space="preserve">gne </w:t>
      </w:r>
      <w:proofErr w:type="spellStart"/>
      <w:r w:rsidR="00B91979">
        <w:rPr>
          <w:rFonts w:eastAsia="Calibri" w:cs="Calibri"/>
        </w:rPr>
        <w:t>recoveryerksteder</w:t>
      </w:r>
      <w:proofErr w:type="spellEnd"/>
      <w:r w:rsidR="00B91979">
        <w:rPr>
          <w:rFonts w:eastAsia="Calibri" w:cs="Calibri"/>
        </w:rPr>
        <w:t xml:space="preserve"> </w:t>
      </w:r>
      <w:r w:rsidR="007E3380">
        <w:rPr>
          <w:rFonts w:eastAsia="Calibri" w:cs="Calibri"/>
        </w:rPr>
        <w:t xml:space="preserve">etter </w:t>
      </w:r>
      <w:r w:rsidR="004C70D0">
        <w:rPr>
          <w:rFonts w:eastAsia="Calibri" w:cs="Calibri"/>
        </w:rPr>
        <w:t xml:space="preserve">at </w:t>
      </w:r>
      <w:r w:rsidR="007E3380">
        <w:rPr>
          <w:rFonts w:eastAsia="Calibri" w:cs="Calibri"/>
        </w:rPr>
        <w:t>prosjekt</w:t>
      </w:r>
      <w:r w:rsidR="004C70D0">
        <w:rPr>
          <w:rFonts w:eastAsia="Calibri" w:cs="Calibri"/>
        </w:rPr>
        <w:t xml:space="preserve"> er fullført</w:t>
      </w:r>
      <w:r w:rsidR="007E3380">
        <w:rPr>
          <w:rFonts w:eastAsia="Calibri" w:cs="Calibri"/>
        </w:rPr>
        <w:t>.</w:t>
      </w:r>
    </w:p>
    <w:p w14:paraId="091A8A07" w14:textId="647B2785" w:rsidR="0042177B" w:rsidRPr="0042177B" w:rsidRDefault="0042177B" w:rsidP="008A1C8A">
      <w:pPr>
        <w:spacing w:line="276" w:lineRule="auto"/>
        <w:rPr>
          <w:rFonts w:eastAsia="Calibri" w:cs="Calibri"/>
        </w:rPr>
      </w:pPr>
      <w:r w:rsidRPr="0042177B">
        <w:rPr>
          <w:rFonts w:eastAsia="Calibri" w:cs="Calibri"/>
        </w:rPr>
        <w:t xml:space="preserve">Prosjektet er designet for å involvere et bredt spekter av interessenter i hver fase, med den hensikt å maksimere påvirkningen gjennom engasjement </w:t>
      </w:r>
      <w:r w:rsidR="00E80DFA">
        <w:rPr>
          <w:rFonts w:eastAsia="Calibri" w:cs="Calibri"/>
        </w:rPr>
        <w:t xml:space="preserve">hos </w:t>
      </w:r>
      <w:r w:rsidRPr="0042177B">
        <w:rPr>
          <w:rFonts w:eastAsia="Calibri" w:cs="Calibri"/>
        </w:rPr>
        <w:t xml:space="preserve">seniorledere, ledere, helsepersonell og </w:t>
      </w:r>
      <w:r w:rsidR="00C75987">
        <w:rPr>
          <w:rFonts w:eastAsia="Calibri" w:cs="Calibri"/>
        </w:rPr>
        <w:t>tjenestemottaker</w:t>
      </w:r>
      <w:r w:rsidRPr="0042177B">
        <w:rPr>
          <w:rFonts w:eastAsia="Calibri" w:cs="Calibri"/>
        </w:rPr>
        <w:t>e</w:t>
      </w:r>
      <w:r w:rsidR="00934CC9">
        <w:rPr>
          <w:rFonts w:eastAsia="Calibri" w:cs="Calibri"/>
        </w:rPr>
        <w:t>.</w:t>
      </w:r>
      <w:r w:rsidRPr="0042177B">
        <w:rPr>
          <w:rFonts w:eastAsia="Calibri" w:cs="Calibri"/>
        </w:rPr>
        <w:t>.</w:t>
      </w:r>
    </w:p>
    <w:p w14:paraId="4F05C9A7" w14:textId="76864462" w:rsidR="00BF031F" w:rsidRDefault="00934CC9" w:rsidP="008A1C8A">
      <w:pPr>
        <w:spacing w:line="276" w:lineRule="auto"/>
        <w:rPr>
          <w:rFonts w:eastAsia="Calibri" w:cs="Calibri"/>
        </w:rPr>
      </w:pPr>
      <w:r>
        <w:rPr>
          <w:rFonts w:eastAsia="Calibri" w:cs="Calibri"/>
        </w:rPr>
        <w:t>Delmål</w:t>
      </w:r>
      <w:r w:rsidR="0042177B" w:rsidRPr="0042177B">
        <w:rPr>
          <w:rFonts w:eastAsia="Calibri" w:cs="Calibri"/>
        </w:rPr>
        <w:t xml:space="preserve">: i) Å øke </w:t>
      </w:r>
      <w:r w:rsidR="001D310B">
        <w:rPr>
          <w:rFonts w:eastAsia="Calibri" w:cs="Calibri"/>
        </w:rPr>
        <w:t>enhetenes</w:t>
      </w:r>
      <w:r w:rsidR="001D310B" w:rsidRPr="0042177B">
        <w:rPr>
          <w:rFonts w:eastAsia="Calibri" w:cs="Calibri"/>
        </w:rPr>
        <w:t xml:space="preserve"> </w:t>
      </w:r>
      <w:r w:rsidR="0042177B" w:rsidRPr="0042177B">
        <w:rPr>
          <w:rFonts w:eastAsia="Calibri" w:cs="Calibri"/>
        </w:rPr>
        <w:t xml:space="preserve">forpliktelse til å </w:t>
      </w:r>
      <w:proofErr w:type="gramStart"/>
      <w:r w:rsidR="0042177B" w:rsidRPr="0042177B">
        <w:rPr>
          <w:rFonts w:eastAsia="Calibri" w:cs="Calibri"/>
        </w:rPr>
        <w:t>implementere</w:t>
      </w:r>
      <w:proofErr w:type="gramEnd"/>
      <w:r w:rsidR="0042177B" w:rsidRPr="0042177B">
        <w:rPr>
          <w:rFonts w:eastAsia="Calibri" w:cs="Calibri"/>
        </w:rPr>
        <w:t xml:space="preserve"> </w:t>
      </w:r>
      <w:proofErr w:type="spellStart"/>
      <w:r w:rsidR="00E104F6">
        <w:rPr>
          <w:rFonts w:eastAsia="Calibri" w:cs="Calibri"/>
        </w:rPr>
        <w:t>recoveryorientert</w:t>
      </w:r>
      <w:proofErr w:type="spellEnd"/>
      <w:r w:rsidR="0042177B" w:rsidRPr="0042177B">
        <w:rPr>
          <w:rFonts w:eastAsia="Calibri" w:cs="Calibri"/>
        </w:rPr>
        <w:t xml:space="preserve"> praksis </w:t>
      </w:r>
      <w:r w:rsidR="001D310B">
        <w:rPr>
          <w:rFonts w:eastAsia="Calibri" w:cs="Calibri"/>
        </w:rPr>
        <w:t>ved</w:t>
      </w:r>
      <w:r w:rsidR="001D310B" w:rsidRPr="0042177B">
        <w:rPr>
          <w:rFonts w:eastAsia="Calibri" w:cs="Calibri"/>
        </w:rPr>
        <w:t xml:space="preserve"> </w:t>
      </w:r>
      <w:r w:rsidR="001D310B">
        <w:rPr>
          <w:rFonts w:eastAsia="Calibri" w:cs="Calibri"/>
        </w:rPr>
        <w:t xml:space="preserve">å involvere </w:t>
      </w:r>
      <w:r w:rsidR="00421A0E">
        <w:rPr>
          <w:rFonts w:eastAsia="Calibri" w:cs="Calibri"/>
        </w:rPr>
        <w:t>og forankre orienteringen</w:t>
      </w:r>
      <w:r w:rsidR="006E21A0">
        <w:rPr>
          <w:rFonts w:eastAsia="Calibri" w:cs="Calibri"/>
        </w:rPr>
        <w:t xml:space="preserve"> </w:t>
      </w:r>
      <w:r w:rsidR="00421A0E">
        <w:rPr>
          <w:rFonts w:eastAsia="Calibri" w:cs="Calibri"/>
        </w:rPr>
        <w:t>hos</w:t>
      </w:r>
      <w:r w:rsidR="0042177B" w:rsidRPr="0042177B">
        <w:rPr>
          <w:rFonts w:eastAsia="Calibri" w:cs="Calibri"/>
        </w:rPr>
        <w:t xml:space="preserve"> ledere og å kartlegge gjeldende praksis og utvikle handlingsplaner; ii) EBCD arbeider for </w:t>
      </w:r>
      <w:r w:rsidR="006E21A0">
        <w:rPr>
          <w:rFonts w:eastAsia="Calibri" w:cs="Calibri"/>
        </w:rPr>
        <w:t>være</w:t>
      </w:r>
      <w:r w:rsidR="0042177B" w:rsidRPr="0042177B">
        <w:rPr>
          <w:rFonts w:eastAsia="Calibri" w:cs="Calibri"/>
        </w:rPr>
        <w:t xml:space="preserve"> en katalysator for fremtidige initiativer og prosjekter, iii) øke </w:t>
      </w:r>
      <w:r w:rsidR="00951A23">
        <w:rPr>
          <w:rFonts w:eastAsia="Calibri" w:cs="Calibri"/>
        </w:rPr>
        <w:t xml:space="preserve">helsepersonells </w:t>
      </w:r>
      <w:r w:rsidR="0042177B" w:rsidRPr="0042177B">
        <w:rPr>
          <w:rFonts w:eastAsia="Calibri" w:cs="Calibri"/>
        </w:rPr>
        <w:t xml:space="preserve">kunnskap, ferdigheter og holdninger </w:t>
      </w:r>
      <w:r w:rsidR="006E21A0">
        <w:rPr>
          <w:rFonts w:eastAsia="Calibri" w:cs="Calibri"/>
        </w:rPr>
        <w:t>til r</w:t>
      </w:r>
      <w:r w:rsidR="00951A23">
        <w:rPr>
          <w:rFonts w:eastAsia="Calibri" w:cs="Calibri"/>
        </w:rPr>
        <w:t>ecovery</w:t>
      </w:r>
      <w:r w:rsidR="0042177B" w:rsidRPr="0042177B">
        <w:rPr>
          <w:rFonts w:eastAsia="Calibri" w:cs="Calibri"/>
        </w:rPr>
        <w:t xml:space="preserve"> gjennom deltakelse på </w:t>
      </w:r>
      <w:proofErr w:type="spellStart"/>
      <w:r w:rsidR="00F46FCF">
        <w:rPr>
          <w:rFonts w:eastAsia="Calibri" w:cs="Calibri"/>
        </w:rPr>
        <w:t>recoveryverksteder</w:t>
      </w:r>
      <w:proofErr w:type="spellEnd"/>
      <w:r w:rsidR="0042177B" w:rsidRPr="0042177B">
        <w:rPr>
          <w:rFonts w:eastAsia="Calibri" w:cs="Calibri"/>
        </w:rPr>
        <w:t xml:space="preserve">; </w:t>
      </w:r>
    </w:p>
    <w:p w14:paraId="73FB6E4C" w14:textId="09EC1D15" w:rsidR="2F41A886" w:rsidRPr="000844FB" w:rsidRDefault="005B0EA2" w:rsidP="008A1C8A">
      <w:pPr>
        <w:spacing w:line="276" w:lineRule="auto"/>
        <w:rPr>
          <w:rFonts w:eastAsia="Calibri" w:cs="Calibri"/>
        </w:rPr>
      </w:pPr>
      <w:r>
        <w:rPr>
          <w:rFonts w:eastAsia="Calibri" w:cs="Calibri"/>
        </w:rPr>
        <w:t>I</w:t>
      </w:r>
      <w:r w:rsidR="0042177B" w:rsidRPr="0042177B">
        <w:rPr>
          <w:rFonts w:eastAsia="Calibri" w:cs="Calibri"/>
        </w:rPr>
        <w:t>ndikatorer for vellykket engasjement</w:t>
      </w:r>
      <w:r w:rsidR="001B76C5">
        <w:rPr>
          <w:rFonts w:eastAsia="Calibri" w:cs="Calibri"/>
        </w:rPr>
        <w:t xml:space="preserve"> vil være at</w:t>
      </w:r>
      <w:r w:rsidR="0042177B" w:rsidRPr="0042177B">
        <w:rPr>
          <w:rFonts w:eastAsia="Calibri" w:cs="Calibri"/>
        </w:rPr>
        <w:t xml:space="preserve">: i) Hver organisasjon/enhet har vurdert og kartlagt sin nåværende </w:t>
      </w:r>
      <w:proofErr w:type="spellStart"/>
      <w:r w:rsidR="001B76C5">
        <w:rPr>
          <w:rFonts w:eastAsia="Calibri" w:cs="Calibri"/>
        </w:rPr>
        <w:t>recovery</w:t>
      </w:r>
      <w:r w:rsidR="001B76C5" w:rsidRPr="0042177B">
        <w:rPr>
          <w:rFonts w:eastAsia="Calibri" w:cs="Calibri"/>
        </w:rPr>
        <w:t>orienterte</w:t>
      </w:r>
      <w:proofErr w:type="spellEnd"/>
      <w:r w:rsidR="001B76C5" w:rsidRPr="0042177B">
        <w:rPr>
          <w:rFonts w:eastAsia="Calibri" w:cs="Calibri"/>
        </w:rPr>
        <w:t xml:space="preserve"> </w:t>
      </w:r>
      <w:r w:rsidR="0042177B" w:rsidRPr="0042177B">
        <w:rPr>
          <w:rFonts w:eastAsia="Calibri" w:cs="Calibri"/>
        </w:rPr>
        <w:t xml:space="preserve">praksis og identifisert prioriterte områder å </w:t>
      </w:r>
      <w:r w:rsidR="00215A31">
        <w:rPr>
          <w:rFonts w:eastAsia="Calibri" w:cs="Calibri"/>
        </w:rPr>
        <w:t xml:space="preserve">sikte seg inn </w:t>
      </w:r>
      <w:r w:rsidR="0042177B" w:rsidRPr="0042177B">
        <w:rPr>
          <w:rFonts w:eastAsia="Calibri" w:cs="Calibri"/>
        </w:rPr>
        <w:t>mot</w:t>
      </w:r>
      <w:r w:rsidR="00BC6090">
        <w:rPr>
          <w:rFonts w:eastAsia="Calibri" w:cs="Calibri"/>
        </w:rPr>
        <w:t xml:space="preserve"> de</w:t>
      </w:r>
      <w:r w:rsidR="0042177B" w:rsidRPr="0042177B">
        <w:rPr>
          <w:rFonts w:eastAsia="Calibri" w:cs="Calibri"/>
        </w:rPr>
        <w:t xml:space="preserve"> neste faser av prosjektet; ii) Deltagelse på tilbakemeldingsarrangementer, </w:t>
      </w:r>
      <w:proofErr w:type="gramStart"/>
      <w:r w:rsidR="0042177B" w:rsidRPr="0042177B">
        <w:rPr>
          <w:rFonts w:eastAsia="Calibri" w:cs="Calibri"/>
        </w:rPr>
        <w:t>interessentmøter,</w:t>
      </w:r>
      <w:proofErr w:type="gramEnd"/>
      <w:r w:rsidR="0042177B" w:rsidRPr="0042177B">
        <w:rPr>
          <w:rFonts w:eastAsia="Calibri" w:cs="Calibri"/>
        </w:rPr>
        <w:t xml:space="preserve"> opplæringsverksteder; iii) Opplæringsmateriell </w:t>
      </w:r>
      <w:r w:rsidR="004E4362">
        <w:rPr>
          <w:rFonts w:eastAsia="Calibri" w:cs="Calibri"/>
        </w:rPr>
        <w:t xml:space="preserve">som er </w:t>
      </w:r>
      <w:r w:rsidR="004E4362" w:rsidRPr="0042177B">
        <w:rPr>
          <w:rFonts w:eastAsia="Calibri" w:cs="Calibri"/>
        </w:rPr>
        <w:t xml:space="preserve">utviklet </w:t>
      </w:r>
      <w:r w:rsidR="00890483">
        <w:rPr>
          <w:rFonts w:eastAsia="Calibri" w:cs="Calibri"/>
        </w:rPr>
        <w:t xml:space="preserve">i fellesskap </w:t>
      </w:r>
      <w:r w:rsidR="0042177B" w:rsidRPr="0042177B">
        <w:rPr>
          <w:rFonts w:eastAsia="Calibri" w:cs="Calibri"/>
        </w:rPr>
        <w:t xml:space="preserve">for </w:t>
      </w:r>
      <w:proofErr w:type="spellStart"/>
      <w:r w:rsidR="00E104F6">
        <w:rPr>
          <w:rFonts w:eastAsia="Calibri" w:cs="Calibri"/>
        </w:rPr>
        <w:t>recoveryorientert</w:t>
      </w:r>
      <w:r w:rsidR="0042177B" w:rsidRPr="0042177B">
        <w:rPr>
          <w:rFonts w:eastAsia="Calibri" w:cs="Calibri"/>
        </w:rPr>
        <w:t>e</w:t>
      </w:r>
      <w:proofErr w:type="spellEnd"/>
      <w:r w:rsidR="0042177B" w:rsidRPr="0042177B">
        <w:rPr>
          <w:rFonts w:eastAsia="Calibri" w:cs="Calibri"/>
        </w:rPr>
        <w:t xml:space="preserve"> </w:t>
      </w:r>
      <w:r w:rsidR="00890483" w:rsidRPr="0042177B">
        <w:rPr>
          <w:rFonts w:eastAsia="Calibri" w:cs="Calibri"/>
        </w:rPr>
        <w:t>praksi</w:t>
      </w:r>
      <w:r w:rsidR="00890483">
        <w:rPr>
          <w:rFonts w:eastAsia="Calibri" w:cs="Calibri"/>
        </w:rPr>
        <w:t>sopplæring</w:t>
      </w:r>
      <w:r w:rsidR="0042177B" w:rsidRPr="0042177B">
        <w:rPr>
          <w:rFonts w:eastAsia="Calibri" w:cs="Calibri"/>
        </w:rPr>
        <w:t>.</w:t>
      </w:r>
      <w:commentRangeEnd w:id="18"/>
      <w:r w:rsidR="00DA4FA4">
        <w:rPr>
          <w:rStyle w:val="Merknadsreferanse"/>
        </w:rPr>
        <w:commentReference w:id="18"/>
      </w:r>
      <w:commentRangeEnd w:id="19"/>
      <w:r w:rsidR="00BC6090">
        <w:rPr>
          <w:rStyle w:val="Merknadsreferanse"/>
        </w:rPr>
        <w:commentReference w:id="19"/>
      </w:r>
    </w:p>
    <w:p w14:paraId="71736891" w14:textId="41DA40CA" w:rsidR="002B6F97" w:rsidRPr="00C72F91" w:rsidRDefault="00B24222" w:rsidP="008A1C8A">
      <w:pPr>
        <w:pStyle w:val="Overskrift2"/>
        <w:spacing w:before="0" w:line="276" w:lineRule="auto"/>
      </w:pPr>
      <w:r w:rsidRPr="00C72F91">
        <w:t xml:space="preserve">2.2 </w:t>
      </w:r>
      <w:r w:rsidR="009B758F" w:rsidRPr="00C72F91">
        <w:t>Tiltak for formidling og utnyttelse</w:t>
      </w:r>
    </w:p>
    <w:p w14:paraId="0C47AB97" w14:textId="5C06DEEC" w:rsidR="00377C32" w:rsidRPr="00C72F91" w:rsidRDefault="00377C32" w:rsidP="008A1C8A">
      <w:pPr>
        <w:pStyle w:val="Overskrift3"/>
        <w:spacing w:before="0" w:line="276" w:lineRule="auto"/>
      </w:pPr>
      <w:r w:rsidRPr="00C72F91">
        <w:t>2.2.1 Formidlingsplan</w:t>
      </w:r>
      <w:r w:rsidR="00AC5413" w:rsidRPr="00C72F91">
        <w:t>er</w:t>
      </w:r>
    </w:p>
    <w:p w14:paraId="037836CD" w14:textId="5FBC073B" w:rsidR="003B05CC" w:rsidRDefault="00075AFE" w:rsidP="008A1C8A">
      <w:pPr>
        <w:spacing w:line="276" w:lineRule="auto"/>
        <w:rPr>
          <w:rFonts w:eastAsia="Calibri" w:cs="Calibri"/>
        </w:rPr>
      </w:pPr>
      <w:r>
        <w:rPr>
          <w:rFonts w:eastAsia="Calibri" w:cs="Calibri"/>
        </w:rPr>
        <w:t>Prosjektgruppen vil lage en</w:t>
      </w:r>
      <w:r w:rsidR="00377C32" w:rsidRPr="00377C32">
        <w:rPr>
          <w:rFonts w:eastAsia="Calibri" w:cs="Calibri"/>
        </w:rPr>
        <w:t xml:space="preserve"> detaljert formidlingsplan</w:t>
      </w:r>
      <w:r>
        <w:rPr>
          <w:rFonts w:eastAsia="Calibri" w:cs="Calibri"/>
        </w:rPr>
        <w:t xml:space="preserve"> </w:t>
      </w:r>
      <w:r w:rsidR="00377C32" w:rsidRPr="00377C32">
        <w:rPr>
          <w:rFonts w:eastAsia="Calibri" w:cs="Calibri"/>
        </w:rPr>
        <w:t xml:space="preserve">i samarbeid med </w:t>
      </w:r>
      <w:r w:rsidR="004E7C01">
        <w:rPr>
          <w:rFonts w:eastAsia="Calibri" w:cs="Calibri"/>
        </w:rPr>
        <w:t>prosjektdeltakerne</w:t>
      </w:r>
      <w:r w:rsidR="00377C32" w:rsidRPr="00377C32">
        <w:rPr>
          <w:rFonts w:eastAsia="Calibri" w:cs="Calibri"/>
        </w:rPr>
        <w:t xml:space="preserve">, som </w:t>
      </w:r>
      <w:r w:rsidR="007C3213">
        <w:rPr>
          <w:rFonts w:eastAsia="Calibri" w:cs="Calibri"/>
        </w:rPr>
        <w:t>nevnt i</w:t>
      </w:r>
      <w:r w:rsidR="00377C32" w:rsidRPr="00377C32">
        <w:rPr>
          <w:rFonts w:eastAsia="Calibri" w:cs="Calibri"/>
        </w:rPr>
        <w:t xml:space="preserve"> fase 4. </w:t>
      </w:r>
      <w:r w:rsidR="00EF7A82">
        <w:rPr>
          <w:rFonts w:eastAsia="Calibri" w:cs="Calibri"/>
        </w:rPr>
        <w:t xml:space="preserve">Workshopdetaljer og </w:t>
      </w:r>
      <w:r w:rsidR="00196084">
        <w:rPr>
          <w:rFonts w:eastAsia="Calibri" w:cs="Calibri"/>
        </w:rPr>
        <w:t xml:space="preserve">ressurser for helsepersonell skal formidles </w:t>
      </w:r>
      <w:r w:rsidR="00A02BE9">
        <w:rPr>
          <w:rFonts w:eastAsia="Calibri" w:cs="Calibri"/>
        </w:rPr>
        <w:t xml:space="preserve">på </w:t>
      </w:r>
      <w:r w:rsidR="00196084">
        <w:rPr>
          <w:rFonts w:eastAsia="Calibri" w:cs="Calibri"/>
        </w:rPr>
        <w:t>helsefaglige</w:t>
      </w:r>
      <w:r w:rsidR="00A02BE9">
        <w:rPr>
          <w:rFonts w:eastAsia="Calibri" w:cs="Calibri"/>
        </w:rPr>
        <w:t xml:space="preserve"> </w:t>
      </w:r>
      <w:r w:rsidR="00377C32" w:rsidRPr="00377C32">
        <w:rPr>
          <w:rFonts w:eastAsia="Calibri" w:cs="Calibri"/>
        </w:rPr>
        <w:t>konferanser, pressemeldinger</w:t>
      </w:r>
      <w:r w:rsidR="00D5709B">
        <w:rPr>
          <w:rFonts w:eastAsia="Calibri" w:cs="Calibri"/>
        </w:rPr>
        <w:t xml:space="preserve"> og kronikker</w:t>
      </w:r>
      <w:r w:rsidR="00377C32" w:rsidRPr="00377C32">
        <w:rPr>
          <w:rFonts w:eastAsia="Calibri" w:cs="Calibri"/>
        </w:rPr>
        <w:t>, sosiale medi</w:t>
      </w:r>
      <w:r w:rsidR="00A02BE9">
        <w:rPr>
          <w:rFonts w:eastAsia="Calibri" w:cs="Calibri"/>
        </w:rPr>
        <w:t>a</w:t>
      </w:r>
      <w:r w:rsidR="00377C32" w:rsidRPr="00377C32">
        <w:rPr>
          <w:rFonts w:eastAsia="Calibri" w:cs="Calibri"/>
        </w:rPr>
        <w:t xml:space="preserve">, </w:t>
      </w:r>
      <w:r w:rsidR="00A02BE9">
        <w:rPr>
          <w:rFonts w:eastAsia="Calibri" w:cs="Calibri"/>
        </w:rPr>
        <w:t>deling</w:t>
      </w:r>
      <w:r w:rsidR="00377C32" w:rsidRPr="00377C32">
        <w:rPr>
          <w:rFonts w:eastAsia="Calibri" w:cs="Calibri"/>
        </w:rPr>
        <w:t xml:space="preserve"> på relevante nettsider, lanseringsarrangementer, </w:t>
      </w:r>
      <w:r w:rsidR="00E26E46">
        <w:rPr>
          <w:rFonts w:eastAsia="Calibri" w:cs="Calibri"/>
        </w:rPr>
        <w:t>formidling</w:t>
      </w:r>
      <w:r w:rsidR="00377C32" w:rsidRPr="00377C32">
        <w:rPr>
          <w:rFonts w:eastAsia="Calibri" w:cs="Calibri"/>
        </w:rPr>
        <w:t xml:space="preserve"> via kliniske nettverk og instanser, bruk i undervisning og</w:t>
      </w:r>
      <w:r w:rsidR="00E26E46">
        <w:rPr>
          <w:rFonts w:eastAsia="Calibri" w:cs="Calibri"/>
        </w:rPr>
        <w:t xml:space="preserve"> opp</w:t>
      </w:r>
      <w:r w:rsidR="00377C32" w:rsidRPr="00377C32">
        <w:rPr>
          <w:rFonts w:eastAsia="Calibri" w:cs="Calibri"/>
        </w:rPr>
        <w:t xml:space="preserve">læring av studenter og fagpersoner. For </w:t>
      </w:r>
      <w:r w:rsidR="006203D9">
        <w:rPr>
          <w:rFonts w:eastAsia="Calibri" w:cs="Calibri"/>
        </w:rPr>
        <w:t xml:space="preserve">å nå </w:t>
      </w:r>
      <w:r w:rsidR="00954C02">
        <w:rPr>
          <w:rFonts w:eastAsia="Calibri" w:cs="Calibri"/>
        </w:rPr>
        <w:t>et bredere publikum</w:t>
      </w:r>
      <w:r w:rsidR="00377C32" w:rsidRPr="00377C32">
        <w:rPr>
          <w:rFonts w:eastAsia="Calibri" w:cs="Calibri"/>
        </w:rPr>
        <w:t xml:space="preserve"> og andre </w:t>
      </w:r>
      <w:r w:rsidR="006203D9" w:rsidRPr="00377C32">
        <w:rPr>
          <w:rFonts w:eastAsia="Calibri" w:cs="Calibri"/>
        </w:rPr>
        <w:t>mulige</w:t>
      </w:r>
      <w:r w:rsidR="00377C32" w:rsidRPr="00377C32">
        <w:rPr>
          <w:rFonts w:eastAsia="Calibri" w:cs="Calibri"/>
        </w:rPr>
        <w:t xml:space="preserve"> målgrupper </w:t>
      </w:r>
      <w:r w:rsidR="002E193F">
        <w:rPr>
          <w:rFonts w:eastAsia="Calibri" w:cs="Calibri"/>
        </w:rPr>
        <w:t>vil vi bruke</w:t>
      </w:r>
      <w:r w:rsidR="00377C32" w:rsidRPr="00377C32">
        <w:rPr>
          <w:rFonts w:eastAsia="Calibri" w:cs="Calibri"/>
        </w:rPr>
        <w:t xml:space="preserve"> sosiale medi</w:t>
      </w:r>
      <w:r w:rsidR="00034ECA">
        <w:rPr>
          <w:rFonts w:eastAsia="Calibri" w:cs="Calibri"/>
        </w:rPr>
        <w:t>a</w:t>
      </w:r>
      <w:r w:rsidR="00377C32" w:rsidRPr="00377C32">
        <w:rPr>
          <w:rFonts w:eastAsia="Calibri" w:cs="Calibri"/>
        </w:rPr>
        <w:t>, rekrutter</w:t>
      </w:r>
      <w:r w:rsidR="00034ECA">
        <w:rPr>
          <w:rFonts w:eastAsia="Calibri" w:cs="Calibri"/>
        </w:rPr>
        <w:t>e</w:t>
      </w:r>
      <w:r w:rsidR="00377C32" w:rsidRPr="00377C32">
        <w:rPr>
          <w:rFonts w:eastAsia="Calibri" w:cs="Calibri"/>
        </w:rPr>
        <w:t xml:space="preserve"> innflytelsesrike offentlige personer og</w:t>
      </w:r>
      <w:r w:rsidR="00034ECA">
        <w:rPr>
          <w:rFonts w:eastAsia="Calibri" w:cs="Calibri"/>
        </w:rPr>
        <w:t xml:space="preserve"> delta på</w:t>
      </w:r>
      <w:r w:rsidR="00377C32" w:rsidRPr="00377C32">
        <w:rPr>
          <w:rFonts w:eastAsia="Calibri" w:cs="Calibri"/>
        </w:rPr>
        <w:t xml:space="preserve"> lanseringsarrangementer. </w:t>
      </w:r>
    </w:p>
    <w:p w14:paraId="599D6205" w14:textId="5B5B2C2F" w:rsidR="00377C32" w:rsidRPr="00377C32" w:rsidRDefault="00D74CF8" w:rsidP="008A1C8A">
      <w:pPr>
        <w:spacing w:line="276" w:lineRule="auto"/>
        <w:rPr>
          <w:rFonts w:eastAsia="Calibri" w:cs="Calibri"/>
        </w:rPr>
      </w:pPr>
      <w:r>
        <w:rPr>
          <w:rFonts w:eastAsia="Calibri" w:cs="Calibri"/>
        </w:rPr>
        <w:t>Resultatene</w:t>
      </w:r>
      <w:r w:rsidR="00377C32" w:rsidRPr="00377C32">
        <w:rPr>
          <w:rFonts w:eastAsia="Calibri" w:cs="Calibri"/>
        </w:rPr>
        <w:t xml:space="preserve"> fra </w:t>
      </w:r>
      <w:r>
        <w:rPr>
          <w:rFonts w:eastAsia="Calibri" w:cs="Calibri"/>
        </w:rPr>
        <w:t xml:space="preserve">EBCD-arbeidet og </w:t>
      </w:r>
      <w:proofErr w:type="spellStart"/>
      <w:r w:rsidR="003E3BC9">
        <w:rPr>
          <w:rFonts w:eastAsia="Calibri" w:cs="Calibri"/>
        </w:rPr>
        <w:t>Recoveryworkshops</w:t>
      </w:r>
      <w:proofErr w:type="spellEnd"/>
      <w:r w:rsidR="00377C32" w:rsidRPr="00377C32">
        <w:rPr>
          <w:rFonts w:eastAsia="Calibri" w:cs="Calibri"/>
        </w:rPr>
        <w:t xml:space="preserve"> vil bli publisert </w:t>
      </w:r>
      <w:r w:rsidR="00BF4FBA">
        <w:rPr>
          <w:rFonts w:eastAsia="Calibri" w:cs="Calibri"/>
        </w:rPr>
        <w:t>som fagfellevurdert artikkel i</w:t>
      </w:r>
      <w:r w:rsidR="00377C32" w:rsidRPr="00377C32">
        <w:rPr>
          <w:rFonts w:eastAsia="Calibri" w:cs="Calibri"/>
        </w:rPr>
        <w:t xml:space="preserve"> tidsskrifter med et akademisk og helsefaglig publikum med internasjonalt omfang, for eksempel Journal </w:t>
      </w:r>
      <w:proofErr w:type="spellStart"/>
      <w:r w:rsidR="00377C32" w:rsidRPr="00377C32">
        <w:rPr>
          <w:rFonts w:eastAsia="Calibri" w:cs="Calibri"/>
        </w:rPr>
        <w:t>of</w:t>
      </w:r>
      <w:proofErr w:type="spellEnd"/>
      <w:r w:rsidR="00377C32" w:rsidRPr="00377C32">
        <w:rPr>
          <w:rFonts w:eastAsia="Calibri" w:cs="Calibri"/>
        </w:rPr>
        <w:t xml:space="preserve"> Mental Health </w:t>
      </w:r>
      <w:proofErr w:type="spellStart"/>
      <w:r w:rsidR="00377C32" w:rsidRPr="00377C32">
        <w:rPr>
          <w:rFonts w:eastAsia="Calibri" w:cs="Calibri"/>
        </w:rPr>
        <w:t>Work</w:t>
      </w:r>
      <w:proofErr w:type="spellEnd"/>
      <w:r w:rsidR="00377C32" w:rsidRPr="00377C32">
        <w:rPr>
          <w:rFonts w:eastAsia="Calibri" w:cs="Calibri"/>
        </w:rPr>
        <w:t xml:space="preserve">, Journal </w:t>
      </w:r>
      <w:proofErr w:type="spellStart"/>
      <w:r w:rsidR="00377C32" w:rsidRPr="00377C32">
        <w:rPr>
          <w:rFonts w:eastAsia="Calibri" w:cs="Calibri"/>
        </w:rPr>
        <w:t>of</w:t>
      </w:r>
      <w:proofErr w:type="spellEnd"/>
      <w:r w:rsidR="00377C32" w:rsidRPr="00377C32">
        <w:rPr>
          <w:rFonts w:eastAsia="Calibri" w:cs="Calibri"/>
        </w:rPr>
        <w:t xml:space="preserve"> Mental Health Training, </w:t>
      </w:r>
      <w:proofErr w:type="spellStart"/>
      <w:r w:rsidR="00377C32" w:rsidRPr="00377C32">
        <w:rPr>
          <w:rFonts w:eastAsia="Calibri" w:cs="Calibri"/>
        </w:rPr>
        <w:t>Education</w:t>
      </w:r>
      <w:proofErr w:type="spellEnd"/>
      <w:r w:rsidR="00377C32" w:rsidRPr="00377C32">
        <w:rPr>
          <w:rFonts w:eastAsia="Calibri" w:cs="Calibri"/>
        </w:rPr>
        <w:t xml:space="preserve"> and </w:t>
      </w:r>
      <w:proofErr w:type="spellStart"/>
      <w:r w:rsidR="00377C32" w:rsidRPr="00377C32">
        <w:rPr>
          <w:rFonts w:eastAsia="Calibri" w:cs="Calibri"/>
        </w:rPr>
        <w:t>Practice</w:t>
      </w:r>
      <w:proofErr w:type="spellEnd"/>
      <w:r w:rsidR="00377C32" w:rsidRPr="00377C32">
        <w:rPr>
          <w:rFonts w:eastAsia="Calibri" w:cs="Calibri"/>
        </w:rPr>
        <w:t xml:space="preserve">, og International Journal </w:t>
      </w:r>
      <w:proofErr w:type="spellStart"/>
      <w:r w:rsidR="00377C32" w:rsidRPr="00377C32">
        <w:rPr>
          <w:rFonts w:eastAsia="Calibri" w:cs="Calibri"/>
        </w:rPr>
        <w:t>of</w:t>
      </w:r>
      <w:proofErr w:type="spellEnd"/>
      <w:r w:rsidR="00377C32" w:rsidRPr="00377C32">
        <w:rPr>
          <w:rFonts w:eastAsia="Calibri" w:cs="Calibri"/>
        </w:rPr>
        <w:t xml:space="preserve"> </w:t>
      </w:r>
      <w:proofErr w:type="spellStart"/>
      <w:r w:rsidR="00377C32" w:rsidRPr="00377C32">
        <w:rPr>
          <w:rFonts w:eastAsia="Calibri" w:cs="Calibri"/>
        </w:rPr>
        <w:t>Environmental</w:t>
      </w:r>
      <w:proofErr w:type="spellEnd"/>
      <w:r w:rsidR="00377C32" w:rsidRPr="00377C32">
        <w:rPr>
          <w:rFonts w:eastAsia="Calibri" w:cs="Calibri"/>
        </w:rPr>
        <w:t xml:space="preserve"> Research and Public Health</w:t>
      </w:r>
      <w:r w:rsidR="008E2065">
        <w:rPr>
          <w:rFonts w:eastAsia="Calibri" w:cs="Calibri"/>
        </w:rPr>
        <w:t>, og i spesialu</w:t>
      </w:r>
      <w:r w:rsidR="00377C32" w:rsidRPr="00377C32">
        <w:rPr>
          <w:rFonts w:eastAsia="Calibri" w:cs="Calibri"/>
        </w:rPr>
        <w:t xml:space="preserve">tgaver </w:t>
      </w:r>
      <w:r w:rsidR="008E2065">
        <w:rPr>
          <w:rFonts w:eastAsia="Calibri" w:cs="Calibri"/>
        </w:rPr>
        <w:t>for Recovery i psykisk helse og rusarbeid.</w:t>
      </w:r>
      <w:r w:rsidR="00377C32" w:rsidRPr="00377C32">
        <w:rPr>
          <w:rFonts w:eastAsia="Calibri" w:cs="Calibri"/>
        </w:rPr>
        <w:t xml:space="preserve"> KBT</w:t>
      </w:r>
      <w:r w:rsidR="003F0F64">
        <w:rPr>
          <w:rFonts w:eastAsia="Calibri" w:cs="Calibri"/>
        </w:rPr>
        <w:t xml:space="preserve"> Fagskole</w:t>
      </w:r>
      <w:r w:rsidR="00377C32" w:rsidRPr="00377C32">
        <w:rPr>
          <w:rFonts w:eastAsia="Calibri" w:cs="Calibri"/>
        </w:rPr>
        <w:t xml:space="preserve"> vil publisere en rapport som presenterer funnene fra studien. Rapporten </w:t>
      </w:r>
      <w:r w:rsidR="002A27EE">
        <w:rPr>
          <w:rFonts w:eastAsia="Calibri" w:cs="Calibri"/>
        </w:rPr>
        <w:t>vil være tilgjengelig</w:t>
      </w:r>
      <w:r w:rsidR="00377C32" w:rsidRPr="00377C32">
        <w:rPr>
          <w:rFonts w:eastAsia="Calibri" w:cs="Calibri"/>
        </w:rPr>
        <w:t xml:space="preserve"> på nett og funnene vil bli delt og formidlet gjennom </w:t>
      </w:r>
      <w:r w:rsidR="00A70522">
        <w:rPr>
          <w:rFonts w:eastAsia="Calibri" w:cs="Calibri"/>
        </w:rPr>
        <w:t>Rådet for psykisk helse</w:t>
      </w:r>
      <w:r w:rsidR="00377C32" w:rsidRPr="00377C32">
        <w:rPr>
          <w:rFonts w:eastAsia="Calibri" w:cs="Calibri"/>
        </w:rPr>
        <w:t xml:space="preserve"> og </w:t>
      </w:r>
      <w:proofErr w:type="spellStart"/>
      <w:r w:rsidR="00377C32" w:rsidRPr="00377C32">
        <w:rPr>
          <w:rFonts w:eastAsia="Calibri" w:cs="Calibri"/>
        </w:rPr>
        <w:t>KBTs</w:t>
      </w:r>
      <w:proofErr w:type="spellEnd"/>
      <w:r w:rsidR="00377C32" w:rsidRPr="00377C32">
        <w:rPr>
          <w:rFonts w:eastAsia="Calibri" w:cs="Calibri"/>
        </w:rPr>
        <w:t xml:space="preserve"> mange samarbeidspartnere innen psykisk helse, samt samarbeidspart</w:t>
      </w:r>
      <w:r w:rsidR="002A27EE">
        <w:rPr>
          <w:rFonts w:eastAsia="Calibri" w:cs="Calibri"/>
        </w:rPr>
        <w:t>n</w:t>
      </w:r>
      <w:r w:rsidR="00377C32" w:rsidRPr="00377C32">
        <w:rPr>
          <w:rFonts w:eastAsia="Calibri" w:cs="Calibri"/>
        </w:rPr>
        <w:t xml:space="preserve">er i prosjektet, som alle har </w:t>
      </w:r>
      <w:r w:rsidR="009D6C7B">
        <w:rPr>
          <w:rFonts w:eastAsia="Calibri" w:cs="Calibri"/>
        </w:rPr>
        <w:t>omfattende</w:t>
      </w:r>
      <w:r w:rsidR="00377C32" w:rsidRPr="00377C32">
        <w:rPr>
          <w:rFonts w:eastAsia="Calibri" w:cs="Calibri"/>
        </w:rPr>
        <w:t xml:space="preserve"> nettverk.</w:t>
      </w:r>
    </w:p>
    <w:p w14:paraId="62B9C049" w14:textId="53BAE290" w:rsidR="00EA7080" w:rsidRDefault="002324A0" w:rsidP="008A1C8A">
      <w:pPr>
        <w:spacing w:line="276" w:lineRule="auto"/>
        <w:rPr>
          <w:rFonts w:eastAsia="Calibri" w:cs="Calibri"/>
        </w:rPr>
      </w:pPr>
      <w:r>
        <w:rPr>
          <w:rFonts w:eastAsia="Calibri" w:cs="Calibri"/>
        </w:rPr>
        <w:lastRenderedPageBreak/>
        <w:t xml:space="preserve">KBT </w:t>
      </w:r>
      <w:proofErr w:type="spellStart"/>
      <w:r>
        <w:rPr>
          <w:rFonts w:eastAsia="Calibri" w:cs="Calibri"/>
        </w:rPr>
        <w:t>Fagskole</w:t>
      </w:r>
      <w:r w:rsidR="00821309">
        <w:rPr>
          <w:rFonts w:eastAsia="Calibri" w:cs="Calibri"/>
        </w:rPr>
        <w:t>’s</w:t>
      </w:r>
      <w:proofErr w:type="spellEnd"/>
      <w:r w:rsidR="00821309">
        <w:rPr>
          <w:rFonts w:eastAsia="Calibri" w:cs="Calibri"/>
        </w:rPr>
        <w:t xml:space="preserve"> informasjonsmedarbeider</w:t>
      </w:r>
      <w:r>
        <w:rPr>
          <w:rFonts w:eastAsia="Calibri" w:cs="Calibri"/>
        </w:rPr>
        <w:t xml:space="preserve"> og </w:t>
      </w:r>
      <w:r w:rsidRPr="00377C32">
        <w:rPr>
          <w:rFonts w:eastAsia="Calibri" w:cs="Calibri"/>
        </w:rPr>
        <w:t xml:space="preserve">kommunikasjonsteamene ved Council for Mental Health i Norge og i </w:t>
      </w:r>
      <w:proofErr w:type="spellStart"/>
      <w:r w:rsidRPr="00377C32">
        <w:rPr>
          <w:rFonts w:eastAsia="Calibri" w:cs="Calibri"/>
        </w:rPr>
        <w:t>King’s</w:t>
      </w:r>
      <w:proofErr w:type="spellEnd"/>
      <w:r w:rsidRPr="00377C32">
        <w:rPr>
          <w:rFonts w:eastAsia="Calibri" w:cs="Calibri"/>
        </w:rPr>
        <w:t xml:space="preserve"> College London, Storbritannia</w:t>
      </w:r>
      <w:r>
        <w:rPr>
          <w:rFonts w:eastAsia="Calibri" w:cs="Calibri"/>
        </w:rPr>
        <w:t>, vil samarbeide</w:t>
      </w:r>
      <w:r w:rsidRPr="00377C32">
        <w:rPr>
          <w:rFonts w:eastAsia="Calibri" w:cs="Calibri"/>
        </w:rPr>
        <w:t xml:space="preserve"> for å sikre en best mulig kommunikasjonsstrategi.</w:t>
      </w:r>
      <w:r w:rsidR="009C04EB">
        <w:rPr>
          <w:rFonts w:eastAsia="Calibri" w:cs="Calibri"/>
        </w:rPr>
        <w:t xml:space="preserve"> </w:t>
      </w:r>
      <w:r w:rsidR="00312867">
        <w:rPr>
          <w:rFonts w:eastAsia="Calibri" w:cs="Calibri"/>
        </w:rPr>
        <w:t xml:space="preserve">Facebook og Instagram </w:t>
      </w:r>
      <w:r w:rsidR="009C04EB">
        <w:rPr>
          <w:rFonts w:eastAsia="Calibri" w:cs="Calibri"/>
        </w:rPr>
        <w:t>skal brukes f</w:t>
      </w:r>
      <w:r w:rsidR="009429B7">
        <w:rPr>
          <w:rFonts w:eastAsia="Calibri" w:cs="Calibri"/>
        </w:rPr>
        <w:t>or</w:t>
      </w:r>
      <w:r w:rsidR="009429B7" w:rsidRPr="009429B7">
        <w:rPr>
          <w:rFonts w:eastAsia="Calibri" w:cs="Calibri"/>
        </w:rPr>
        <w:t xml:space="preserve"> </w:t>
      </w:r>
      <w:r w:rsidR="009429B7" w:rsidRPr="00377C32">
        <w:rPr>
          <w:rFonts w:eastAsia="Calibri" w:cs="Calibri"/>
        </w:rPr>
        <w:t>ekstern formidling av aktiviteter</w:t>
      </w:r>
      <w:r w:rsidR="009429B7">
        <w:rPr>
          <w:rFonts w:eastAsia="Calibri" w:cs="Calibri"/>
        </w:rPr>
        <w:t>, rapport og artikler.</w:t>
      </w:r>
      <w:r w:rsidR="00287B8F">
        <w:rPr>
          <w:rFonts w:eastAsia="Calibri" w:cs="Calibri"/>
        </w:rPr>
        <w:t xml:space="preserve"> Via sosiale media vil vi </w:t>
      </w:r>
      <w:r w:rsidR="00631031">
        <w:rPr>
          <w:rFonts w:eastAsia="Calibri" w:cs="Calibri"/>
        </w:rPr>
        <w:t xml:space="preserve">kunne dele prosjektet og resultatene </w:t>
      </w:r>
      <w:r w:rsidR="001A43A2">
        <w:rPr>
          <w:rFonts w:eastAsia="Calibri" w:cs="Calibri"/>
        </w:rPr>
        <w:t>i videoformat.</w:t>
      </w:r>
      <w:r w:rsidR="009429B7">
        <w:rPr>
          <w:rFonts w:eastAsia="Calibri" w:cs="Calibri"/>
        </w:rPr>
        <w:t xml:space="preserve"> </w:t>
      </w:r>
      <w:r w:rsidR="000052D9">
        <w:rPr>
          <w:rFonts w:eastAsia="Calibri" w:cs="Calibri"/>
        </w:rPr>
        <w:t xml:space="preserve">Prosjektdeltakerne blir involvert i arbeidet om å spre </w:t>
      </w:r>
      <w:r w:rsidR="00C97F0A">
        <w:rPr>
          <w:rFonts w:eastAsia="Calibri" w:cs="Calibri"/>
        </w:rPr>
        <w:t xml:space="preserve">kunnskap og resultater. </w:t>
      </w:r>
      <w:commentRangeStart w:id="22"/>
      <w:commentRangeStart w:id="23"/>
      <w:r w:rsidR="00A70522" w:rsidRPr="00A70522">
        <w:rPr>
          <w:rFonts w:eastAsia="Calibri" w:cs="Calibri"/>
        </w:rPr>
        <w:t xml:space="preserve"> </w:t>
      </w:r>
      <w:r w:rsidR="00A70522">
        <w:rPr>
          <w:rFonts w:eastAsia="Calibri" w:cs="Calibri"/>
        </w:rPr>
        <w:t>Rådet for psykisk helse</w:t>
      </w:r>
      <w:r w:rsidR="00377C32" w:rsidRPr="00377C32">
        <w:rPr>
          <w:rFonts w:eastAsia="Calibri" w:cs="Calibri"/>
        </w:rPr>
        <w:t xml:space="preserve"> </w:t>
      </w:r>
      <w:commentRangeEnd w:id="22"/>
      <w:r w:rsidR="00DA4FA4">
        <w:rPr>
          <w:rStyle w:val="Merknadsreferanse"/>
        </w:rPr>
        <w:commentReference w:id="22"/>
      </w:r>
      <w:commentRangeEnd w:id="23"/>
      <w:r w:rsidR="00BC6090">
        <w:rPr>
          <w:rStyle w:val="Merknadsreferanse"/>
        </w:rPr>
        <w:commentReference w:id="23"/>
      </w:r>
      <w:r w:rsidR="00377C32" w:rsidRPr="00377C32">
        <w:rPr>
          <w:rFonts w:eastAsia="Calibri" w:cs="Calibri"/>
        </w:rPr>
        <w:t xml:space="preserve">har for eksempel over 40 000 </w:t>
      </w:r>
      <w:r>
        <w:rPr>
          <w:rFonts w:eastAsia="Calibri" w:cs="Calibri"/>
        </w:rPr>
        <w:t>Facebook-</w:t>
      </w:r>
      <w:proofErr w:type="spellStart"/>
      <w:r w:rsidR="00377C32" w:rsidRPr="00377C32">
        <w:rPr>
          <w:rFonts w:eastAsia="Calibri" w:cs="Calibri"/>
        </w:rPr>
        <w:t>følgere</w:t>
      </w:r>
      <w:proofErr w:type="spellEnd"/>
      <w:r w:rsidR="00267773">
        <w:rPr>
          <w:rFonts w:eastAsia="Calibri" w:cs="Calibri"/>
        </w:rPr>
        <w:t>,</w:t>
      </w:r>
      <w:r w:rsidR="001E7F1A">
        <w:rPr>
          <w:rFonts w:eastAsia="Calibri" w:cs="Calibri"/>
        </w:rPr>
        <w:t xml:space="preserve"> og</w:t>
      </w:r>
      <w:r w:rsidR="00267773">
        <w:rPr>
          <w:rFonts w:eastAsia="Calibri" w:cs="Calibri"/>
        </w:rPr>
        <w:t xml:space="preserve"> NAPHA har 17 000 Facebook</w:t>
      </w:r>
      <w:r w:rsidR="001E7F1A">
        <w:rPr>
          <w:rFonts w:eastAsia="Calibri" w:cs="Calibri"/>
        </w:rPr>
        <w:t>-</w:t>
      </w:r>
      <w:proofErr w:type="spellStart"/>
      <w:r w:rsidR="00267773">
        <w:rPr>
          <w:rFonts w:eastAsia="Calibri" w:cs="Calibri"/>
        </w:rPr>
        <w:t>følgere</w:t>
      </w:r>
      <w:proofErr w:type="spellEnd"/>
      <w:r w:rsidR="00377C32" w:rsidRPr="00377C32">
        <w:rPr>
          <w:rFonts w:eastAsia="Calibri" w:cs="Calibri"/>
        </w:rPr>
        <w:t>.</w:t>
      </w:r>
      <w:r w:rsidR="00A03167">
        <w:rPr>
          <w:rFonts w:eastAsia="Calibri" w:cs="Calibri"/>
        </w:rPr>
        <w:t xml:space="preserve"> </w:t>
      </w:r>
      <w:proofErr w:type="spellStart"/>
      <w:r w:rsidR="00377C32" w:rsidRPr="00377C32">
        <w:rPr>
          <w:rFonts w:eastAsia="Calibri" w:cs="Calibri"/>
        </w:rPr>
        <w:t>NAPHA</w:t>
      </w:r>
      <w:r w:rsidR="00A03167">
        <w:rPr>
          <w:rFonts w:eastAsia="Calibri" w:cs="Calibri"/>
        </w:rPr>
        <w:t>’s</w:t>
      </w:r>
      <w:proofErr w:type="spellEnd"/>
      <w:r w:rsidR="00A03167">
        <w:rPr>
          <w:rFonts w:eastAsia="Calibri" w:cs="Calibri"/>
        </w:rPr>
        <w:t xml:space="preserve"> nyhetsbrev og kunnskapsbank/nettside</w:t>
      </w:r>
      <w:r w:rsidR="00377C32" w:rsidRPr="00377C32">
        <w:rPr>
          <w:rFonts w:eastAsia="Calibri" w:cs="Calibri"/>
        </w:rPr>
        <w:t xml:space="preserve"> </w:t>
      </w:r>
      <w:r w:rsidR="00A03167">
        <w:rPr>
          <w:rFonts w:eastAsia="Calibri" w:cs="Calibri"/>
        </w:rPr>
        <w:t>vil være viktig for å nå</w:t>
      </w:r>
      <w:r w:rsidR="00377C32" w:rsidRPr="00377C32">
        <w:rPr>
          <w:rFonts w:eastAsia="Calibri" w:cs="Calibri"/>
        </w:rPr>
        <w:t xml:space="preserve"> ut til </w:t>
      </w:r>
      <w:r w:rsidR="0009343A">
        <w:rPr>
          <w:rFonts w:eastAsia="Calibri" w:cs="Calibri"/>
        </w:rPr>
        <w:t xml:space="preserve">flere norske </w:t>
      </w:r>
      <w:r w:rsidR="00377C32" w:rsidRPr="00377C32">
        <w:rPr>
          <w:rFonts w:eastAsia="Calibri" w:cs="Calibri"/>
        </w:rPr>
        <w:t>kommune</w:t>
      </w:r>
      <w:r w:rsidR="0009343A">
        <w:rPr>
          <w:rFonts w:eastAsia="Calibri" w:cs="Calibri"/>
        </w:rPr>
        <w:t xml:space="preserve">r </w:t>
      </w:r>
      <w:r w:rsidR="00377C32" w:rsidRPr="00377C32">
        <w:rPr>
          <w:rFonts w:eastAsia="Calibri" w:cs="Calibri"/>
        </w:rPr>
        <w:t xml:space="preserve">og de som jobber i psykisk helsevern der. </w:t>
      </w:r>
    </w:p>
    <w:p w14:paraId="12E6E7F0" w14:textId="205FC595" w:rsidR="0009343A" w:rsidRDefault="0009343A" w:rsidP="008A1C8A">
      <w:pPr>
        <w:spacing w:line="276" w:lineRule="auto"/>
        <w:rPr>
          <w:rFonts w:eastAsia="Calibri" w:cs="Calibri"/>
        </w:rPr>
      </w:pPr>
      <w:r w:rsidRPr="00377C32">
        <w:rPr>
          <w:rFonts w:eastAsia="Calibri" w:cs="Calibri"/>
        </w:rPr>
        <w:t xml:space="preserve">De fem regionale brukerstyrte sentrene samarbeider om en årlig </w:t>
      </w:r>
      <w:proofErr w:type="spellStart"/>
      <w:r w:rsidR="00E03E01">
        <w:rPr>
          <w:rFonts w:eastAsia="Calibri" w:cs="Calibri"/>
        </w:rPr>
        <w:t>Recovery</w:t>
      </w:r>
      <w:r w:rsidRPr="00377C32">
        <w:rPr>
          <w:rFonts w:eastAsia="Calibri" w:cs="Calibri"/>
        </w:rPr>
        <w:t>konferanse</w:t>
      </w:r>
      <w:proofErr w:type="spellEnd"/>
      <w:r w:rsidRPr="00377C32">
        <w:rPr>
          <w:rFonts w:eastAsia="Calibri" w:cs="Calibri"/>
        </w:rPr>
        <w:t xml:space="preserve">, </w:t>
      </w:r>
      <w:r w:rsidR="00E03E01">
        <w:rPr>
          <w:rFonts w:eastAsia="Calibri" w:cs="Calibri"/>
        </w:rPr>
        <w:t>hvor</w:t>
      </w:r>
      <w:r w:rsidRPr="00377C32">
        <w:rPr>
          <w:rFonts w:eastAsia="Calibri" w:cs="Calibri"/>
        </w:rPr>
        <w:t xml:space="preserve"> KBT er primus motor. Prosjektet vil bli presentert årlig, også etter prosjektslutt, for å se hvordan det går med </w:t>
      </w:r>
      <w:r w:rsidR="002B2DA5">
        <w:rPr>
          <w:rFonts w:eastAsia="Calibri" w:cs="Calibri"/>
        </w:rPr>
        <w:t>samarbeidskommunene</w:t>
      </w:r>
      <w:r w:rsidRPr="00377C32">
        <w:rPr>
          <w:rFonts w:eastAsia="Calibri" w:cs="Calibri"/>
        </w:rPr>
        <w:t xml:space="preserve"> og andre kommuner. </w:t>
      </w:r>
    </w:p>
    <w:p w14:paraId="0EA2FF9E" w14:textId="77777777" w:rsidR="003165D9" w:rsidRPr="00CD14CE" w:rsidRDefault="003165D9" w:rsidP="008A1C8A">
      <w:pPr>
        <w:pStyle w:val="Overskrift3"/>
        <w:spacing w:before="0" w:line="276" w:lineRule="auto"/>
      </w:pPr>
      <w:r w:rsidRPr="00CD14CE">
        <w:t>2.2.2 Videreføring etter prosjekt</w:t>
      </w:r>
    </w:p>
    <w:p w14:paraId="377AD520" w14:textId="3789AB66" w:rsidR="00EA2275" w:rsidRDefault="00463FFF" w:rsidP="008A1C8A">
      <w:pPr>
        <w:spacing w:line="276" w:lineRule="auto"/>
        <w:rPr>
          <w:rFonts w:eastAsia="Calibri" w:cs="Calibri"/>
        </w:rPr>
      </w:pPr>
      <w:r>
        <w:rPr>
          <w:rFonts w:eastAsia="Calibri" w:cs="Calibri"/>
        </w:rPr>
        <w:t>Det forventes</w:t>
      </w:r>
      <w:r w:rsidR="00EF6765">
        <w:rPr>
          <w:rFonts w:eastAsia="Calibri" w:cs="Calibri"/>
        </w:rPr>
        <w:t xml:space="preserve"> at</w:t>
      </w:r>
      <w:r w:rsidR="00EF6765" w:rsidRPr="003165D9">
        <w:rPr>
          <w:rFonts w:eastAsia="Calibri" w:cs="Calibri"/>
        </w:rPr>
        <w:t xml:space="preserve"> aktivitetene </w:t>
      </w:r>
      <w:r>
        <w:rPr>
          <w:rFonts w:eastAsia="Calibri" w:cs="Calibri"/>
        </w:rPr>
        <w:t xml:space="preserve">i prosjektet </w:t>
      </w:r>
      <w:r w:rsidR="005916C1">
        <w:rPr>
          <w:rFonts w:eastAsia="Calibri" w:cs="Calibri"/>
        </w:rPr>
        <w:t xml:space="preserve">vil </w:t>
      </w:r>
      <w:r w:rsidR="00EF6765" w:rsidRPr="003165D9">
        <w:rPr>
          <w:rFonts w:eastAsia="Calibri" w:cs="Calibri"/>
        </w:rPr>
        <w:t xml:space="preserve">fungere som en </w:t>
      </w:r>
      <w:r w:rsidR="002E2C52">
        <w:rPr>
          <w:rFonts w:eastAsia="Calibri" w:cs="Calibri"/>
        </w:rPr>
        <w:t>pådriver</w:t>
      </w:r>
      <w:r w:rsidR="0059278E">
        <w:rPr>
          <w:rFonts w:eastAsia="Calibri" w:cs="Calibri"/>
        </w:rPr>
        <w:t xml:space="preserve"> </w:t>
      </w:r>
      <w:r w:rsidR="00823BE0">
        <w:rPr>
          <w:rFonts w:eastAsia="Calibri" w:cs="Calibri"/>
        </w:rPr>
        <w:t xml:space="preserve">og skape en </w:t>
      </w:r>
      <w:r w:rsidR="00EF6765" w:rsidRPr="003165D9">
        <w:rPr>
          <w:rFonts w:eastAsia="Calibri" w:cs="Calibri"/>
        </w:rPr>
        <w:t>sammensveiset gruppe</w:t>
      </w:r>
      <w:r w:rsidR="00EF6765">
        <w:rPr>
          <w:rFonts w:eastAsia="Calibri" w:cs="Calibri"/>
        </w:rPr>
        <w:t xml:space="preserve"> av</w:t>
      </w:r>
      <w:r w:rsidR="00EF6765" w:rsidRPr="003165D9">
        <w:rPr>
          <w:rFonts w:eastAsia="Calibri" w:cs="Calibri"/>
        </w:rPr>
        <w:t xml:space="preserve"> </w:t>
      </w:r>
      <w:r w:rsidR="00EF6765">
        <w:rPr>
          <w:rFonts w:eastAsia="Calibri" w:cs="Calibri"/>
        </w:rPr>
        <w:t>tjeneste</w:t>
      </w:r>
      <w:r>
        <w:rPr>
          <w:rFonts w:eastAsia="Calibri" w:cs="Calibri"/>
        </w:rPr>
        <w:t>mottakere, -ytere og -ledere</w:t>
      </w:r>
      <w:r w:rsidR="00EA51A4">
        <w:rPr>
          <w:rFonts w:eastAsia="Calibri" w:cs="Calibri"/>
        </w:rPr>
        <w:t>,</w:t>
      </w:r>
      <w:r w:rsidR="00EF6765" w:rsidRPr="003165D9">
        <w:rPr>
          <w:rFonts w:eastAsia="Calibri" w:cs="Calibri"/>
        </w:rPr>
        <w:t xml:space="preserve"> som blir inspirert til å utvide arbeidet til andre områder</w:t>
      </w:r>
      <w:r>
        <w:rPr>
          <w:rFonts w:eastAsia="Calibri" w:cs="Calibri"/>
        </w:rPr>
        <w:t>.</w:t>
      </w:r>
      <w:r w:rsidR="000D46A2">
        <w:rPr>
          <w:rFonts w:eastAsia="Calibri" w:cs="Calibri"/>
        </w:rPr>
        <w:t xml:space="preserve"> </w:t>
      </w:r>
      <w:r w:rsidR="00D6189C">
        <w:rPr>
          <w:rFonts w:eastAsia="Calibri" w:cs="Calibri"/>
        </w:rPr>
        <w:t>Prosjektr</w:t>
      </w:r>
      <w:r w:rsidR="003165D9" w:rsidRPr="003165D9">
        <w:rPr>
          <w:rFonts w:eastAsia="Calibri" w:cs="Calibri"/>
        </w:rPr>
        <w:t xml:space="preserve">esultatene </w:t>
      </w:r>
      <w:r w:rsidR="00D6189C">
        <w:rPr>
          <w:rFonts w:eastAsia="Calibri" w:cs="Calibri"/>
        </w:rPr>
        <w:t xml:space="preserve">vil </w:t>
      </w:r>
      <w:r w:rsidR="003276E4">
        <w:rPr>
          <w:rFonts w:eastAsia="Calibri" w:cs="Calibri"/>
        </w:rPr>
        <w:t>d</w:t>
      </w:r>
      <w:r w:rsidR="003165D9" w:rsidRPr="003165D9">
        <w:rPr>
          <w:rFonts w:eastAsia="Calibri" w:cs="Calibri"/>
        </w:rPr>
        <w:t xml:space="preserve">anne grunnlag for videre implementering av «beste praksis på </w:t>
      </w:r>
      <w:proofErr w:type="spellStart"/>
      <w:r w:rsidR="003165D9" w:rsidRPr="003165D9">
        <w:rPr>
          <w:rFonts w:eastAsia="Calibri" w:cs="Calibri"/>
        </w:rPr>
        <w:t>recoveryorienterte</w:t>
      </w:r>
      <w:proofErr w:type="spellEnd"/>
      <w:r w:rsidR="003165D9" w:rsidRPr="003165D9">
        <w:rPr>
          <w:rFonts w:eastAsia="Calibri" w:cs="Calibri"/>
        </w:rPr>
        <w:t xml:space="preserve"> tjenester» i kommuner og psykisk</w:t>
      </w:r>
      <w:r w:rsidR="00D6189C">
        <w:rPr>
          <w:rFonts w:eastAsia="Calibri" w:cs="Calibri"/>
        </w:rPr>
        <w:t>e</w:t>
      </w:r>
      <w:r w:rsidR="003165D9" w:rsidRPr="003165D9">
        <w:rPr>
          <w:rFonts w:eastAsia="Calibri" w:cs="Calibri"/>
        </w:rPr>
        <w:t xml:space="preserve"> helse- og rusforetak</w:t>
      </w:r>
      <w:r w:rsidR="00D6189C">
        <w:rPr>
          <w:rFonts w:eastAsia="Calibri" w:cs="Calibri"/>
        </w:rPr>
        <w:t>.</w:t>
      </w:r>
      <w:r w:rsidR="002E7A3D">
        <w:rPr>
          <w:rFonts w:eastAsia="Calibri" w:cs="Calibri"/>
        </w:rPr>
        <w:t xml:space="preserve"> </w:t>
      </w:r>
      <w:r w:rsidR="004B1D9E">
        <w:rPr>
          <w:rFonts w:eastAsia="Calibri" w:cs="Calibri"/>
        </w:rPr>
        <w:t>P</w:t>
      </w:r>
      <w:r w:rsidR="002E7A3D">
        <w:rPr>
          <w:rFonts w:eastAsia="Calibri" w:cs="Calibri"/>
        </w:rPr>
        <w:t>rosjektets</w:t>
      </w:r>
      <w:r w:rsidR="003165D9" w:rsidRPr="003165D9">
        <w:rPr>
          <w:rFonts w:eastAsia="Calibri" w:cs="Calibri"/>
        </w:rPr>
        <w:t xml:space="preserve"> </w:t>
      </w:r>
      <w:proofErr w:type="spellStart"/>
      <w:r w:rsidR="004B1D9E" w:rsidRPr="004B1D9E">
        <w:rPr>
          <w:rFonts w:eastAsia="Calibri" w:cs="Calibri"/>
        </w:rPr>
        <w:t>recoveryorienterte</w:t>
      </w:r>
      <w:proofErr w:type="spellEnd"/>
      <w:r w:rsidR="004B1D9E" w:rsidRPr="004B1D9E">
        <w:rPr>
          <w:rFonts w:eastAsia="Calibri" w:cs="Calibri"/>
        </w:rPr>
        <w:t xml:space="preserve"> opplæringskurs</w:t>
      </w:r>
      <w:r w:rsidR="003165D9" w:rsidRPr="003165D9">
        <w:rPr>
          <w:rFonts w:eastAsia="Calibri" w:cs="Calibri"/>
        </w:rPr>
        <w:t xml:space="preserve"> </w:t>
      </w:r>
      <w:r w:rsidR="004B1D9E">
        <w:rPr>
          <w:rFonts w:eastAsia="Calibri" w:cs="Calibri"/>
        </w:rPr>
        <w:t xml:space="preserve">skal </w:t>
      </w:r>
      <w:r w:rsidR="003276E4">
        <w:rPr>
          <w:rFonts w:eastAsia="Calibri" w:cs="Calibri"/>
        </w:rPr>
        <w:t xml:space="preserve">kunne tilbys </w:t>
      </w:r>
      <w:r w:rsidR="00044A41">
        <w:rPr>
          <w:rFonts w:eastAsia="Calibri" w:cs="Calibri"/>
        </w:rPr>
        <w:t xml:space="preserve">utover deltakerkommunenes utvalgte tjenester. </w:t>
      </w:r>
      <w:r w:rsidR="003165D9" w:rsidRPr="003165D9">
        <w:rPr>
          <w:rFonts w:eastAsia="Calibri" w:cs="Calibri"/>
        </w:rPr>
        <w:t xml:space="preserve">Vi ser for oss at </w:t>
      </w:r>
      <w:r w:rsidR="00D068B6">
        <w:rPr>
          <w:rFonts w:eastAsia="Calibri" w:cs="Calibri"/>
        </w:rPr>
        <w:t>opplæringskursene</w:t>
      </w:r>
      <w:r w:rsidR="00144CAE">
        <w:rPr>
          <w:rFonts w:eastAsia="Calibri" w:cs="Calibri"/>
        </w:rPr>
        <w:t xml:space="preserve"> etter hvert kan </w:t>
      </w:r>
      <w:r w:rsidR="0054506E">
        <w:rPr>
          <w:rFonts w:eastAsia="Calibri" w:cs="Calibri"/>
        </w:rPr>
        <w:t>etableres</w:t>
      </w:r>
      <w:r w:rsidR="00144CAE">
        <w:rPr>
          <w:rFonts w:eastAsia="Calibri" w:cs="Calibri"/>
        </w:rPr>
        <w:t xml:space="preserve"> som </w:t>
      </w:r>
      <w:r w:rsidR="006E3674">
        <w:rPr>
          <w:rFonts w:eastAsia="Calibri" w:cs="Calibri"/>
        </w:rPr>
        <w:t xml:space="preserve">digitale kurs </w:t>
      </w:r>
      <w:r w:rsidR="0054729F">
        <w:rPr>
          <w:rFonts w:eastAsia="Calibri" w:cs="Calibri"/>
        </w:rPr>
        <w:t xml:space="preserve">med studiepoeng, </w:t>
      </w:r>
      <w:r w:rsidR="00A5702C">
        <w:rPr>
          <w:rFonts w:eastAsia="Calibri" w:cs="Calibri"/>
        </w:rPr>
        <w:t xml:space="preserve">som </w:t>
      </w:r>
      <w:r w:rsidR="003165D9" w:rsidRPr="003165D9">
        <w:rPr>
          <w:rFonts w:eastAsia="Calibri" w:cs="Calibri"/>
        </w:rPr>
        <w:t xml:space="preserve">kan drives via KBT </w:t>
      </w:r>
      <w:r w:rsidR="002C2CCB">
        <w:rPr>
          <w:rFonts w:eastAsia="Calibri" w:cs="Calibri"/>
        </w:rPr>
        <w:t xml:space="preserve">Fagskole </w:t>
      </w:r>
      <w:r w:rsidR="003165D9" w:rsidRPr="003165D9">
        <w:rPr>
          <w:rFonts w:eastAsia="Calibri" w:cs="Calibri"/>
        </w:rPr>
        <w:t xml:space="preserve">og Fakultet for sykepleie, jordmor og palliativ omsorg ved KCL, Storbritannia. </w:t>
      </w:r>
      <w:r w:rsidR="00623363">
        <w:rPr>
          <w:rFonts w:eastAsia="Calibri" w:cs="Calibri"/>
        </w:rPr>
        <w:t xml:space="preserve">Ved en senere anledning kan nye kartleggingsmøter gjennomføres </w:t>
      </w:r>
      <w:r w:rsidR="0082600C">
        <w:rPr>
          <w:rFonts w:eastAsia="Calibri" w:cs="Calibri"/>
        </w:rPr>
        <w:t xml:space="preserve">for å </w:t>
      </w:r>
      <w:r w:rsidR="00205A4A">
        <w:rPr>
          <w:rFonts w:eastAsia="Calibri" w:cs="Calibri"/>
        </w:rPr>
        <w:t xml:space="preserve">kartlegge </w:t>
      </w:r>
      <w:r w:rsidR="00542DF1">
        <w:rPr>
          <w:rFonts w:eastAsia="Calibri" w:cs="Calibri"/>
        </w:rPr>
        <w:t>hva som har endret seg siden opplæringen</w:t>
      </w:r>
      <w:r w:rsidR="00D775C1">
        <w:rPr>
          <w:rFonts w:eastAsia="Calibri" w:cs="Calibri"/>
        </w:rPr>
        <w:t xml:space="preserve"> og utarbeide </w:t>
      </w:r>
      <w:r w:rsidR="007E2879">
        <w:rPr>
          <w:rFonts w:eastAsia="Calibri" w:cs="Calibri"/>
        </w:rPr>
        <w:t xml:space="preserve">forslag til </w:t>
      </w:r>
      <w:r w:rsidR="003165D9" w:rsidRPr="003165D9">
        <w:rPr>
          <w:rFonts w:eastAsia="Calibri" w:cs="Calibri"/>
        </w:rPr>
        <w:t xml:space="preserve">handlingsplaner </w:t>
      </w:r>
      <w:r w:rsidR="00D775C1">
        <w:rPr>
          <w:rFonts w:eastAsia="Calibri" w:cs="Calibri"/>
        </w:rPr>
        <w:t>som andre kommuner kan ta i bruk.</w:t>
      </w:r>
    </w:p>
    <w:p w14:paraId="3FA10869" w14:textId="507D626B" w:rsidR="00722EF2" w:rsidRPr="00822BF0" w:rsidRDefault="00B24222" w:rsidP="008A1C8A">
      <w:pPr>
        <w:pStyle w:val="Overskrift1"/>
        <w:spacing w:before="0" w:line="276" w:lineRule="auto"/>
      </w:pPr>
      <w:r>
        <w:t xml:space="preserve">3. </w:t>
      </w:r>
      <w:r w:rsidR="006633EE" w:rsidRPr="00822BF0">
        <w:t>Gjennomføring</w:t>
      </w:r>
    </w:p>
    <w:p w14:paraId="4BD5CBC6" w14:textId="39F839FA" w:rsidR="002B6F97" w:rsidRPr="00D83003" w:rsidRDefault="6A0B8465" w:rsidP="008A1C8A">
      <w:pPr>
        <w:pStyle w:val="Overskrift2"/>
        <w:spacing w:before="0" w:line="276" w:lineRule="auto"/>
      </w:pPr>
      <w:r w:rsidRPr="00D83003">
        <w:t xml:space="preserve">3.1 </w:t>
      </w:r>
      <w:r w:rsidR="00C74209" w:rsidRPr="00D83003">
        <w:t>Prosjektleder og prosjektgruppe</w:t>
      </w:r>
    </w:p>
    <w:p w14:paraId="636CD603" w14:textId="3F22E6E9" w:rsidR="00FA6F7A" w:rsidRPr="00FA6F7A" w:rsidRDefault="00FA6F7A" w:rsidP="008A1C8A">
      <w:pPr>
        <w:spacing w:line="276" w:lineRule="auto"/>
        <w:rPr>
          <w:rFonts w:cs="Calibri"/>
          <w:color w:val="auto"/>
        </w:rPr>
      </w:pPr>
      <w:r w:rsidRPr="004842B3">
        <w:rPr>
          <w:color w:val="000000" w:themeColor="accent6"/>
          <w:u w:val="single"/>
        </w:rPr>
        <w:t>Prosjektgruppe</w:t>
      </w:r>
      <w:r w:rsidR="00E6730F">
        <w:rPr>
          <w:color w:val="000000" w:themeColor="accent6"/>
          <w:u w:val="single"/>
        </w:rPr>
        <w:t>:</w:t>
      </w:r>
      <w:r w:rsidR="003E46E8">
        <w:rPr>
          <w:color w:val="000000" w:themeColor="accent6"/>
          <w:u w:val="single"/>
        </w:rPr>
        <w:t xml:space="preserve"> </w:t>
      </w:r>
      <w:r w:rsidRPr="00FA6F7A">
        <w:rPr>
          <w:rFonts w:cs="Calibri"/>
          <w:color w:val="auto"/>
        </w:rPr>
        <w:t xml:space="preserve">Møtes jevnlig gjennom prosjektperioden og har overordnet ansvar for gjennomføring av prosjektet. Består av </w:t>
      </w:r>
      <w:r w:rsidR="009E4287">
        <w:rPr>
          <w:rFonts w:cs="Calibri"/>
          <w:color w:val="auto"/>
        </w:rPr>
        <w:t xml:space="preserve">1) </w:t>
      </w:r>
      <w:r w:rsidRPr="00FA6F7A">
        <w:rPr>
          <w:rFonts w:cs="Calibri"/>
          <w:color w:val="auto"/>
        </w:rPr>
        <w:t>prosjektleder K</w:t>
      </w:r>
      <w:r>
        <w:rPr>
          <w:rFonts w:cs="Calibri"/>
          <w:color w:val="auto"/>
        </w:rPr>
        <w:t>arl Johan</w:t>
      </w:r>
      <w:r w:rsidRPr="00FA6F7A">
        <w:rPr>
          <w:rFonts w:cs="Calibri"/>
          <w:color w:val="auto"/>
        </w:rPr>
        <w:t xml:space="preserve"> Johansen, rektor/KBT Fagskole, med </w:t>
      </w:r>
      <w:proofErr w:type="spellStart"/>
      <w:r w:rsidRPr="00FA6F7A">
        <w:rPr>
          <w:rFonts w:cs="Calibri"/>
          <w:color w:val="auto"/>
        </w:rPr>
        <w:t>ledeansvar</w:t>
      </w:r>
      <w:proofErr w:type="spellEnd"/>
      <w:r w:rsidRPr="00FA6F7A">
        <w:rPr>
          <w:rFonts w:cs="Calibri"/>
          <w:color w:val="auto"/>
        </w:rPr>
        <w:t xml:space="preserve"> for gjennomføring av </w:t>
      </w:r>
      <w:r w:rsidRPr="00914EF3">
        <w:rPr>
          <w:rFonts w:cs="Calibri"/>
          <w:color w:val="auto"/>
        </w:rPr>
        <w:t>prosjektet</w:t>
      </w:r>
      <w:r w:rsidR="009E4287">
        <w:rPr>
          <w:rFonts w:cs="Calibri"/>
          <w:color w:val="auto"/>
        </w:rPr>
        <w:t xml:space="preserve">, 2) </w:t>
      </w:r>
      <w:r w:rsidRPr="00914EF3">
        <w:rPr>
          <w:rFonts w:cs="Calibri"/>
          <w:color w:val="auto"/>
        </w:rPr>
        <w:t xml:space="preserve">prosjektkoordinator Anne Hirrich </w:t>
      </w:r>
      <w:r w:rsidR="00B04FD3">
        <w:rPr>
          <w:rFonts w:cs="Calibri"/>
          <w:color w:val="auto"/>
        </w:rPr>
        <w:t xml:space="preserve">master i </w:t>
      </w:r>
      <w:r w:rsidRPr="00914EF3">
        <w:rPr>
          <w:rFonts w:cs="Calibri"/>
          <w:color w:val="auto"/>
        </w:rPr>
        <w:t>sosiolog</w:t>
      </w:r>
      <w:r w:rsidR="00B04FD3">
        <w:rPr>
          <w:rFonts w:cs="Calibri"/>
          <w:color w:val="auto"/>
        </w:rPr>
        <w:t>i</w:t>
      </w:r>
      <w:r w:rsidR="00051E50">
        <w:rPr>
          <w:rFonts w:cs="Calibri"/>
          <w:color w:val="auto"/>
        </w:rPr>
        <w:t xml:space="preserve">, kvalitetssikring og organisasjonsutvikling ved </w:t>
      </w:r>
      <w:r w:rsidRPr="00914EF3">
        <w:rPr>
          <w:rFonts w:cs="Calibri"/>
          <w:color w:val="auto"/>
        </w:rPr>
        <w:t>KBT Fagskole</w:t>
      </w:r>
      <w:r w:rsidR="00051E50">
        <w:rPr>
          <w:rFonts w:cs="Calibri"/>
          <w:color w:val="auto"/>
        </w:rPr>
        <w:t xml:space="preserve"> og</w:t>
      </w:r>
      <w:r w:rsidR="009E4287">
        <w:rPr>
          <w:rFonts w:cs="Calibri"/>
          <w:color w:val="auto"/>
        </w:rPr>
        <w:t xml:space="preserve"> </w:t>
      </w:r>
      <w:r w:rsidR="008C727B">
        <w:rPr>
          <w:rFonts w:cs="Calibri"/>
          <w:color w:val="auto"/>
        </w:rPr>
        <w:t>tilknyttet</w:t>
      </w:r>
      <w:r w:rsidR="00B04FD3">
        <w:rPr>
          <w:rFonts w:cs="Calibri"/>
          <w:color w:val="auto"/>
        </w:rPr>
        <w:t xml:space="preserve"> arbeid fra tidligere</w:t>
      </w:r>
      <w:r w:rsidR="00A76FEA">
        <w:rPr>
          <w:rFonts w:cs="Calibri"/>
          <w:color w:val="auto"/>
        </w:rPr>
        <w:t xml:space="preserve"> CHIME-prosjekt, 3) </w:t>
      </w:r>
      <w:r w:rsidR="00344F80">
        <w:rPr>
          <w:rFonts w:cs="Calibri"/>
          <w:color w:val="auto"/>
        </w:rPr>
        <w:t>professor Ottar Ness/NTNU</w:t>
      </w:r>
      <w:r w:rsidR="00FB3C7A">
        <w:rPr>
          <w:rFonts w:cs="Calibri"/>
          <w:color w:val="auto"/>
        </w:rPr>
        <w:t>; og 3)</w:t>
      </w:r>
      <w:r w:rsidRPr="00914EF3">
        <w:rPr>
          <w:rFonts w:cs="Calibri"/>
          <w:color w:val="auto"/>
        </w:rPr>
        <w:t xml:space="preserve"> professor Dr. Mary Leamy/</w:t>
      </w:r>
      <w:proofErr w:type="spellStart"/>
      <w:r w:rsidRPr="00914EF3">
        <w:rPr>
          <w:rFonts w:cs="Calibri"/>
          <w:color w:val="auto"/>
        </w:rPr>
        <w:t>King's</w:t>
      </w:r>
      <w:proofErr w:type="spellEnd"/>
      <w:r w:rsidRPr="00914EF3">
        <w:rPr>
          <w:rFonts w:cs="Calibri"/>
          <w:color w:val="auto"/>
        </w:rPr>
        <w:t xml:space="preserve"> College.</w:t>
      </w:r>
      <w:r w:rsidR="00914EF3" w:rsidRPr="00914EF3">
        <w:rPr>
          <w:rFonts w:cs="Calibri"/>
          <w:color w:val="auto"/>
        </w:rPr>
        <w:t xml:space="preserve"> S</w:t>
      </w:r>
      <w:r w:rsidR="006C24D5">
        <w:rPr>
          <w:rFonts w:cs="Calibri"/>
          <w:color w:val="auto"/>
        </w:rPr>
        <w:t>amt</w:t>
      </w:r>
      <w:r w:rsidR="00914EF3" w:rsidRPr="00914EF3">
        <w:rPr>
          <w:rFonts w:cs="Calibri"/>
          <w:color w:val="auto"/>
        </w:rPr>
        <w:t xml:space="preserve"> en erfaringskonsulent </w:t>
      </w:r>
      <w:r w:rsidR="00FB3C7A">
        <w:rPr>
          <w:rFonts w:cs="Calibri"/>
          <w:color w:val="auto"/>
        </w:rPr>
        <w:t xml:space="preserve">som skal ansettes </w:t>
      </w:r>
      <w:r w:rsidR="00914EF3" w:rsidRPr="00914EF3">
        <w:rPr>
          <w:rFonts w:cs="Calibri"/>
          <w:color w:val="auto"/>
        </w:rPr>
        <w:t xml:space="preserve">i </w:t>
      </w:r>
      <w:r w:rsidR="00914EF3" w:rsidRPr="00914EF3">
        <w:rPr>
          <w:color w:val="auto"/>
        </w:rPr>
        <w:t>20% stilling</w:t>
      </w:r>
      <w:r w:rsidR="00FB3C7A">
        <w:rPr>
          <w:color w:val="auto"/>
        </w:rPr>
        <w:t xml:space="preserve"> og</w:t>
      </w:r>
      <w:r w:rsidR="00075746">
        <w:rPr>
          <w:color w:val="auto"/>
        </w:rPr>
        <w:t xml:space="preserve"> fungere som andre prosjektkoordinator. </w:t>
      </w:r>
    </w:p>
    <w:p w14:paraId="3537D90A" w14:textId="4520F062" w:rsidR="009A3190" w:rsidRDefault="009A3190" w:rsidP="008A1C8A">
      <w:pPr>
        <w:spacing w:line="276" w:lineRule="auto"/>
        <w:rPr>
          <w:color w:val="000000" w:themeColor="accent6"/>
        </w:rPr>
      </w:pPr>
      <w:r w:rsidRPr="004842B3">
        <w:rPr>
          <w:color w:val="000000" w:themeColor="accent6"/>
          <w:u w:val="single"/>
        </w:rPr>
        <w:t>Styringsgruppe</w:t>
      </w:r>
      <w:r w:rsidR="003E46E8">
        <w:rPr>
          <w:color w:val="000000" w:themeColor="accent6"/>
          <w:u w:val="single"/>
        </w:rPr>
        <w:t xml:space="preserve">: </w:t>
      </w:r>
      <w:r w:rsidRPr="007F3714">
        <w:rPr>
          <w:color w:val="000000" w:themeColor="accent6"/>
        </w:rPr>
        <w:t>Prosjektgruppen rapportere</w:t>
      </w:r>
      <w:r w:rsidR="00FA6F7A">
        <w:rPr>
          <w:color w:val="000000" w:themeColor="accent6"/>
        </w:rPr>
        <w:t>r</w:t>
      </w:r>
      <w:r w:rsidRPr="007F3714">
        <w:rPr>
          <w:color w:val="000000" w:themeColor="accent6"/>
        </w:rPr>
        <w:t xml:space="preserve"> fremdrift til representanter fra hver </w:t>
      </w:r>
      <w:r w:rsidR="00A87924">
        <w:rPr>
          <w:color w:val="000000" w:themeColor="accent6"/>
        </w:rPr>
        <w:t>samarbeid</w:t>
      </w:r>
      <w:r w:rsidR="00FB151E">
        <w:rPr>
          <w:color w:val="000000" w:themeColor="accent6"/>
        </w:rPr>
        <w:t>s</w:t>
      </w:r>
      <w:r w:rsidRPr="007F3714">
        <w:rPr>
          <w:color w:val="000000" w:themeColor="accent6"/>
        </w:rPr>
        <w:t>kommune</w:t>
      </w:r>
      <w:r w:rsidR="00FB151E">
        <w:rPr>
          <w:color w:val="000000" w:themeColor="accent6"/>
        </w:rPr>
        <w:t xml:space="preserve"> i prosjektet.</w:t>
      </w:r>
      <w:r w:rsidR="00B162A4">
        <w:rPr>
          <w:color w:val="000000" w:themeColor="accent6"/>
        </w:rPr>
        <w:t xml:space="preserve"> Representantene er sentrale </w:t>
      </w:r>
      <w:r w:rsidR="00141AB3">
        <w:rPr>
          <w:color w:val="000000" w:themeColor="accent6"/>
        </w:rPr>
        <w:t>beslutningstakere</w:t>
      </w:r>
      <w:r w:rsidR="002E3EB3">
        <w:rPr>
          <w:color w:val="000000" w:themeColor="accent6"/>
        </w:rPr>
        <w:t xml:space="preserve"> </w:t>
      </w:r>
      <w:r w:rsidR="00B162A4">
        <w:rPr>
          <w:color w:val="000000" w:themeColor="accent6"/>
        </w:rPr>
        <w:t xml:space="preserve">og fungerer som </w:t>
      </w:r>
      <w:r w:rsidRPr="007F3714">
        <w:rPr>
          <w:color w:val="000000" w:themeColor="accent6"/>
        </w:rPr>
        <w:t xml:space="preserve">overordnede portvakter </w:t>
      </w:r>
      <w:r w:rsidR="00B162A4">
        <w:rPr>
          <w:color w:val="000000" w:themeColor="accent6"/>
        </w:rPr>
        <w:t xml:space="preserve">for prosjektgjennomføringen. </w:t>
      </w:r>
      <w:r w:rsidR="00FB151E">
        <w:rPr>
          <w:color w:val="000000" w:themeColor="accent6"/>
        </w:rPr>
        <w:t>M</w:t>
      </w:r>
      <w:r w:rsidR="00FB151E" w:rsidRPr="007F3714">
        <w:rPr>
          <w:color w:val="000000" w:themeColor="accent6"/>
        </w:rPr>
        <w:t xml:space="preserve">øtes </w:t>
      </w:r>
      <w:r w:rsidR="00DC3F5B">
        <w:rPr>
          <w:color w:val="000000" w:themeColor="accent6"/>
        </w:rPr>
        <w:t>fire</w:t>
      </w:r>
      <w:r w:rsidR="00FB151E" w:rsidRPr="007F3714">
        <w:rPr>
          <w:color w:val="000000" w:themeColor="accent6"/>
        </w:rPr>
        <w:t xml:space="preserve"> ganger i </w:t>
      </w:r>
      <w:r w:rsidR="00DC3F5B">
        <w:rPr>
          <w:color w:val="000000" w:themeColor="accent6"/>
        </w:rPr>
        <w:t>prosjektperioden</w:t>
      </w:r>
      <w:r w:rsidR="00FB151E" w:rsidRPr="007F3714">
        <w:rPr>
          <w:color w:val="000000" w:themeColor="accent6"/>
        </w:rPr>
        <w:t>.</w:t>
      </w:r>
    </w:p>
    <w:p w14:paraId="321A9A19" w14:textId="20B5D27F" w:rsidR="00DC3F5B" w:rsidRDefault="007F3714" w:rsidP="008A1C8A">
      <w:pPr>
        <w:spacing w:line="276" w:lineRule="auto"/>
        <w:rPr>
          <w:color w:val="000000" w:themeColor="accent6"/>
        </w:rPr>
      </w:pPr>
      <w:commentRangeStart w:id="24"/>
      <w:commentRangeStart w:id="25"/>
      <w:r w:rsidRPr="004842B3">
        <w:rPr>
          <w:color w:val="000000" w:themeColor="accent6"/>
          <w:u w:val="single"/>
        </w:rPr>
        <w:t>Ekspert</w:t>
      </w:r>
      <w:r w:rsidR="004842B3" w:rsidRPr="004842B3">
        <w:rPr>
          <w:color w:val="000000" w:themeColor="accent6"/>
          <w:u w:val="single"/>
        </w:rPr>
        <w:t xml:space="preserve">- og </w:t>
      </w:r>
      <w:r w:rsidRPr="004842B3">
        <w:rPr>
          <w:color w:val="000000" w:themeColor="accent6"/>
          <w:u w:val="single"/>
        </w:rPr>
        <w:t>rådgivningsgruppe</w:t>
      </w:r>
      <w:r w:rsidR="003E46E8">
        <w:rPr>
          <w:color w:val="000000" w:themeColor="accent6"/>
          <w:u w:val="single"/>
        </w:rPr>
        <w:t xml:space="preserve">: </w:t>
      </w:r>
      <w:r w:rsidR="002E3EB3">
        <w:rPr>
          <w:color w:val="000000" w:themeColor="accent6"/>
        </w:rPr>
        <w:t>Består</w:t>
      </w:r>
      <w:r w:rsidRPr="007F3714">
        <w:rPr>
          <w:color w:val="000000" w:themeColor="accent6"/>
        </w:rPr>
        <w:t xml:space="preserve"> av uavhengige eksperter </w:t>
      </w:r>
      <w:r w:rsidR="00A36690">
        <w:rPr>
          <w:color w:val="000000" w:themeColor="accent6"/>
        </w:rPr>
        <w:t xml:space="preserve">utenfor prosjektet. </w:t>
      </w:r>
      <w:r w:rsidR="00822D69">
        <w:rPr>
          <w:color w:val="000000" w:themeColor="accent6"/>
        </w:rPr>
        <w:t xml:space="preserve">Skal gi </w:t>
      </w:r>
      <w:r w:rsidRPr="007F3714">
        <w:rPr>
          <w:color w:val="000000" w:themeColor="accent6"/>
        </w:rPr>
        <w:t xml:space="preserve">råd og tilbakemelding på prosjektplaner og foreløpige funn. </w:t>
      </w:r>
      <w:r w:rsidR="00DC3F5B">
        <w:rPr>
          <w:color w:val="000000" w:themeColor="accent6"/>
        </w:rPr>
        <w:t>M</w:t>
      </w:r>
      <w:r w:rsidR="00DC3F5B" w:rsidRPr="007F3714">
        <w:rPr>
          <w:color w:val="000000" w:themeColor="accent6"/>
        </w:rPr>
        <w:t xml:space="preserve">øtes </w:t>
      </w:r>
      <w:r w:rsidR="00DC3F5B">
        <w:rPr>
          <w:color w:val="000000" w:themeColor="accent6"/>
        </w:rPr>
        <w:t>fire</w:t>
      </w:r>
      <w:r w:rsidR="00DC3F5B" w:rsidRPr="007F3714">
        <w:rPr>
          <w:color w:val="000000" w:themeColor="accent6"/>
        </w:rPr>
        <w:t xml:space="preserve"> ganger i </w:t>
      </w:r>
      <w:r w:rsidR="00DC3F5B">
        <w:rPr>
          <w:color w:val="000000" w:themeColor="accent6"/>
        </w:rPr>
        <w:t>prosjektperioden</w:t>
      </w:r>
      <w:r w:rsidR="00DC3F5B" w:rsidRPr="007F3714">
        <w:rPr>
          <w:color w:val="000000" w:themeColor="accent6"/>
        </w:rPr>
        <w:t>.</w:t>
      </w:r>
      <w:r w:rsidR="0053572D">
        <w:rPr>
          <w:color w:val="000000" w:themeColor="accent6"/>
        </w:rPr>
        <w:t xml:space="preserve"> Representanter fra</w:t>
      </w:r>
      <w:r w:rsidR="00443C02">
        <w:rPr>
          <w:color w:val="000000" w:themeColor="accent6"/>
        </w:rPr>
        <w:t xml:space="preserve"> NAPHA, </w:t>
      </w:r>
      <w:r w:rsidR="00A70522">
        <w:rPr>
          <w:rFonts w:eastAsia="Calibri" w:cs="Calibri"/>
        </w:rPr>
        <w:t>Rådet for psykisk helse</w:t>
      </w:r>
      <w:r w:rsidR="00443C02">
        <w:rPr>
          <w:color w:val="000000" w:themeColor="accent6"/>
        </w:rPr>
        <w:t xml:space="preserve">, RIO/Midt-Norge, </w:t>
      </w:r>
      <w:r w:rsidR="00844ED5">
        <w:rPr>
          <w:color w:val="000000" w:themeColor="accent6"/>
        </w:rPr>
        <w:t>MH og FIRE-stiftelsen.</w:t>
      </w:r>
      <w:commentRangeEnd w:id="24"/>
      <w:r w:rsidR="002D5472">
        <w:rPr>
          <w:rStyle w:val="Merknadsreferanse"/>
        </w:rPr>
        <w:commentReference w:id="24"/>
      </w:r>
      <w:commentRangeEnd w:id="25"/>
      <w:r w:rsidR="00EB1AB7">
        <w:rPr>
          <w:rStyle w:val="Merknadsreferanse"/>
        </w:rPr>
        <w:commentReference w:id="25"/>
      </w:r>
    </w:p>
    <w:p w14:paraId="5416ABA1" w14:textId="439ACAB8" w:rsidR="005D27B2" w:rsidRDefault="007F3714" w:rsidP="008A1C8A">
      <w:pPr>
        <w:spacing w:line="276" w:lineRule="auto"/>
        <w:rPr>
          <w:color w:val="000000" w:themeColor="accent6"/>
        </w:rPr>
      </w:pPr>
      <w:r w:rsidRPr="004842B3">
        <w:rPr>
          <w:color w:val="000000" w:themeColor="accent6"/>
          <w:u w:val="single"/>
        </w:rPr>
        <w:t>Kontaktgrupp</w:t>
      </w:r>
      <w:r w:rsidR="004842B3" w:rsidRPr="004842B3">
        <w:rPr>
          <w:color w:val="000000" w:themeColor="accent6"/>
          <w:u w:val="single"/>
        </w:rPr>
        <w:t>e</w:t>
      </w:r>
      <w:r w:rsidR="003E46E8">
        <w:rPr>
          <w:color w:val="000000" w:themeColor="accent6"/>
          <w:u w:val="single"/>
        </w:rPr>
        <w:t xml:space="preserve">: </w:t>
      </w:r>
      <w:r w:rsidR="00EA3720">
        <w:rPr>
          <w:color w:val="000000" w:themeColor="accent6"/>
        </w:rPr>
        <w:t xml:space="preserve">Består </w:t>
      </w:r>
      <w:r w:rsidR="00662636">
        <w:rPr>
          <w:color w:val="000000" w:themeColor="accent6"/>
        </w:rPr>
        <w:t xml:space="preserve">av </w:t>
      </w:r>
      <w:r w:rsidR="00C131F6">
        <w:rPr>
          <w:color w:val="000000" w:themeColor="accent6"/>
        </w:rPr>
        <w:t xml:space="preserve">minst én </w:t>
      </w:r>
      <w:r w:rsidR="00662636">
        <w:rPr>
          <w:color w:val="000000" w:themeColor="accent6"/>
        </w:rPr>
        <w:t>kontaktperson fra</w:t>
      </w:r>
      <w:r w:rsidR="00C131F6">
        <w:rPr>
          <w:color w:val="000000" w:themeColor="accent6"/>
        </w:rPr>
        <w:t xml:space="preserve"> hver</w:t>
      </w:r>
      <w:r w:rsidR="00662636">
        <w:rPr>
          <w:color w:val="000000" w:themeColor="accent6"/>
        </w:rPr>
        <w:t xml:space="preserve"> deltakerkommune</w:t>
      </w:r>
      <w:r w:rsidR="00573495">
        <w:rPr>
          <w:color w:val="000000" w:themeColor="accent6"/>
        </w:rPr>
        <w:t>.</w:t>
      </w:r>
      <w:r w:rsidR="00C131F6">
        <w:rPr>
          <w:color w:val="000000" w:themeColor="accent6"/>
        </w:rPr>
        <w:t xml:space="preserve"> </w:t>
      </w:r>
      <w:r w:rsidR="00573495">
        <w:rPr>
          <w:color w:val="000000" w:themeColor="accent6"/>
        </w:rPr>
        <w:t xml:space="preserve">Bistår med planlegging av </w:t>
      </w:r>
      <w:r w:rsidR="0087625B">
        <w:rPr>
          <w:color w:val="000000" w:themeColor="accent6"/>
        </w:rPr>
        <w:t xml:space="preserve">og rekruttering til </w:t>
      </w:r>
      <w:r w:rsidR="00A6579F">
        <w:rPr>
          <w:color w:val="000000" w:themeColor="accent6"/>
        </w:rPr>
        <w:t>prosje</w:t>
      </w:r>
      <w:r w:rsidR="00B119B4">
        <w:rPr>
          <w:color w:val="000000" w:themeColor="accent6"/>
        </w:rPr>
        <w:t>ktaktivitetene</w:t>
      </w:r>
      <w:r w:rsidR="00C60DA5">
        <w:rPr>
          <w:color w:val="000000" w:themeColor="accent6"/>
        </w:rPr>
        <w:t xml:space="preserve">. </w:t>
      </w:r>
      <w:r w:rsidR="00B119B4">
        <w:rPr>
          <w:color w:val="000000" w:themeColor="accent6"/>
        </w:rPr>
        <w:t>Lokal</w:t>
      </w:r>
      <w:r w:rsidR="00242ABE">
        <w:rPr>
          <w:color w:val="000000" w:themeColor="accent6"/>
        </w:rPr>
        <w:t xml:space="preserve"> </w:t>
      </w:r>
      <w:r w:rsidR="00B119B4">
        <w:rPr>
          <w:color w:val="000000" w:themeColor="accent6"/>
        </w:rPr>
        <w:t>k</w:t>
      </w:r>
      <w:r w:rsidR="00C60DA5">
        <w:rPr>
          <w:color w:val="000000" w:themeColor="accent6"/>
        </w:rPr>
        <w:t>ontakt mellom prosjektgruppe og prosjektdeltakerne.</w:t>
      </w:r>
      <w:r w:rsidR="002D5472">
        <w:rPr>
          <w:color w:val="000000" w:themeColor="accent6"/>
        </w:rPr>
        <w:t xml:space="preserve"> </w:t>
      </w:r>
    </w:p>
    <w:p w14:paraId="257C67FC" w14:textId="2DEE2EE5" w:rsidR="002B6F97" w:rsidRPr="0063570E" w:rsidRDefault="00B24222" w:rsidP="008A1C8A">
      <w:pPr>
        <w:pStyle w:val="Overskrift2"/>
        <w:spacing w:before="0" w:line="276" w:lineRule="auto"/>
      </w:pPr>
      <w:bookmarkStart w:id="26" w:name="_Ref129274293"/>
      <w:commentRangeStart w:id="27"/>
      <w:commentRangeStart w:id="28"/>
      <w:r w:rsidRPr="0063570E">
        <w:t>3.2 A</w:t>
      </w:r>
      <w:r w:rsidR="009B521C" w:rsidRPr="0063570E">
        <w:t xml:space="preserve">rbeidsplan: </w:t>
      </w:r>
      <w:r w:rsidR="00C74209" w:rsidRPr="0063570E">
        <w:t xml:space="preserve">Organisering og </w:t>
      </w:r>
      <w:r w:rsidR="003E6823" w:rsidRPr="0063570E">
        <w:t>styring</w:t>
      </w:r>
      <w:bookmarkEnd w:id="26"/>
      <w:commentRangeEnd w:id="27"/>
      <w:r w:rsidR="0030551F">
        <w:rPr>
          <w:rStyle w:val="Merknadsreferanse"/>
          <w:rFonts w:eastAsiaTheme="minorHAnsi" w:cstheme="minorBidi"/>
          <w:b w:val="0"/>
          <w:bCs w:val="0"/>
        </w:rPr>
        <w:commentReference w:id="27"/>
      </w:r>
      <w:commentRangeEnd w:id="28"/>
      <w:r w:rsidR="00EB1AB7">
        <w:rPr>
          <w:rStyle w:val="Merknadsreferanse"/>
          <w:rFonts w:eastAsiaTheme="minorHAnsi" w:cstheme="minorBidi"/>
          <w:b w:val="0"/>
          <w:bCs w:val="0"/>
        </w:rPr>
        <w:commentReference w:id="28"/>
      </w:r>
    </w:p>
    <w:p w14:paraId="6862278C" w14:textId="60D694CD" w:rsidR="005145F4" w:rsidRPr="00850CED" w:rsidRDefault="005145F4" w:rsidP="008A1C8A">
      <w:pPr>
        <w:spacing w:line="276" w:lineRule="auto"/>
        <w:rPr>
          <w:rFonts w:eastAsia="Calibri" w:cs="Calibri"/>
        </w:rPr>
      </w:pPr>
      <w:r w:rsidRPr="000844FB">
        <w:rPr>
          <w:rFonts w:eastAsia="Calibri" w:cs="Calibri"/>
          <w:b/>
          <w:bCs/>
        </w:rPr>
        <w:t>Figur 1: Aktiviteter/milepæler</w:t>
      </w:r>
    </w:p>
    <w:tbl>
      <w:tblPr>
        <w:tblStyle w:val="Tabellrutenett"/>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4"/>
        <w:gridCol w:w="514"/>
        <w:gridCol w:w="622"/>
        <w:gridCol w:w="468"/>
        <w:gridCol w:w="468"/>
        <w:gridCol w:w="520"/>
        <w:gridCol w:w="443"/>
        <w:gridCol w:w="622"/>
        <w:gridCol w:w="457"/>
        <w:gridCol w:w="546"/>
        <w:gridCol w:w="622"/>
        <w:gridCol w:w="546"/>
        <w:gridCol w:w="536"/>
      </w:tblGrid>
      <w:tr w:rsidR="009E0545" w:rsidRPr="00634B07" w14:paraId="1583C75A" w14:textId="77777777" w:rsidTr="009E0545">
        <w:tc>
          <w:tcPr>
            <w:tcW w:w="16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9358A"/>
          </w:tcPr>
          <w:p w14:paraId="1883A2BD" w14:textId="77777777" w:rsidR="00D46D6B" w:rsidRPr="002B69F8" w:rsidRDefault="00D46D6B" w:rsidP="002A6ACF">
            <w:pPr>
              <w:tabs>
                <w:tab w:val="left" w:pos="998"/>
              </w:tabs>
              <w:spacing w:after="0" w:line="276" w:lineRule="auto"/>
              <w:rPr>
                <w:rFonts w:eastAsiaTheme="majorEastAsia" w:cstheme="majorBidi"/>
                <w:b/>
                <w:bCs/>
                <w:color w:val="FFFFFF" w:themeColor="background1"/>
                <w:sz w:val="16"/>
                <w:szCs w:val="16"/>
              </w:rPr>
            </w:pPr>
            <w:r w:rsidRPr="002B69F8">
              <w:rPr>
                <w:rFonts w:eastAsiaTheme="majorEastAsia" w:cstheme="majorBidi"/>
                <w:b/>
                <w:bCs/>
                <w:color w:val="FFFFFF" w:themeColor="background1"/>
                <w:sz w:val="16"/>
                <w:szCs w:val="16"/>
              </w:rPr>
              <w:t>År</w:t>
            </w:r>
            <w:r>
              <w:rPr>
                <w:rFonts w:eastAsiaTheme="majorEastAsia" w:cstheme="majorBidi"/>
                <w:color w:val="FFFFFF" w:themeColor="background1"/>
                <w:sz w:val="16"/>
                <w:szCs w:val="16"/>
              </w:rPr>
              <w:tab/>
            </w:r>
          </w:p>
        </w:tc>
        <w:tc>
          <w:tcPr>
            <w:tcW w:w="270" w:type="pct"/>
            <w:tcBorders>
              <w:top w:val="single" w:sz="4" w:space="0" w:color="FFFFFF" w:themeColor="background1"/>
              <w:left w:val="single" w:sz="4" w:space="0" w:color="FFFFFF" w:themeColor="background1"/>
              <w:bottom w:val="single" w:sz="4" w:space="0" w:color="FFFFFF" w:themeColor="background1"/>
              <w:right w:val="nil"/>
            </w:tcBorders>
            <w:shd w:val="clear" w:color="auto" w:fill="29358A"/>
          </w:tcPr>
          <w:p w14:paraId="0D06DBF1" w14:textId="77777777" w:rsidR="00D46D6B" w:rsidRPr="002B69F8" w:rsidRDefault="00D46D6B" w:rsidP="002A6ACF">
            <w:pPr>
              <w:spacing w:after="0" w:line="276" w:lineRule="auto"/>
              <w:jc w:val="center"/>
              <w:rPr>
                <w:rFonts w:eastAsiaTheme="majorEastAsia" w:cstheme="majorBidi"/>
                <w:b/>
                <w:bCs/>
                <w:color w:val="FFFFFF" w:themeColor="background1"/>
                <w:sz w:val="16"/>
                <w:szCs w:val="16"/>
              </w:rPr>
            </w:pPr>
          </w:p>
        </w:tc>
        <w:tc>
          <w:tcPr>
            <w:tcW w:w="323" w:type="pct"/>
            <w:tcBorders>
              <w:top w:val="single" w:sz="4" w:space="0" w:color="FFFFFF" w:themeColor="background1"/>
              <w:left w:val="nil"/>
              <w:bottom w:val="single" w:sz="4" w:space="0" w:color="FFFFFF" w:themeColor="background1"/>
              <w:right w:val="nil"/>
            </w:tcBorders>
            <w:shd w:val="clear" w:color="auto" w:fill="29358A"/>
          </w:tcPr>
          <w:p w14:paraId="5B3077A1" w14:textId="77777777" w:rsidR="00D46D6B" w:rsidRPr="002B69F8" w:rsidRDefault="00D46D6B" w:rsidP="002A6ACF">
            <w:pPr>
              <w:spacing w:after="0" w:line="276" w:lineRule="auto"/>
              <w:jc w:val="center"/>
              <w:rPr>
                <w:rFonts w:eastAsiaTheme="majorEastAsia" w:cstheme="majorBidi"/>
                <w:b/>
                <w:bCs/>
                <w:color w:val="FFFFFF" w:themeColor="background1"/>
                <w:sz w:val="20"/>
                <w:szCs w:val="20"/>
              </w:rPr>
            </w:pPr>
            <w:r>
              <w:rPr>
                <w:rFonts w:eastAsiaTheme="majorEastAsia" w:cstheme="majorBidi"/>
                <w:b/>
                <w:bCs/>
                <w:color w:val="FFFFFF" w:themeColor="background1"/>
                <w:sz w:val="20"/>
                <w:szCs w:val="20"/>
              </w:rPr>
              <w:t>2023</w:t>
            </w:r>
          </w:p>
        </w:tc>
        <w:tc>
          <w:tcPr>
            <w:tcW w:w="246" w:type="pct"/>
            <w:tcBorders>
              <w:top w:val="single" w:sz="4" w:space="0" w:color="FFFFFF" w:themeColor="background1"/>
              <w:left w:val="nil"/>
              <w:bottom w:val="single" w:sz="4" w:space="0" w:color="FFFFFF" w:themeColor="background1"/>
              <w:right w:val="nil"/>
            </w:tcBorders>
            <w:shd w:val="clear" w:color="auto" w:fill="29358A"/>
          </w:tcPr>
          <w:p w14:paraId="6D6A357A" w14:textId="77777777" w:rsidR="00D46D6B" w:rsidRPr="002B69F8" w:rsidRDefault="00D46D6B" w:rsidP="002A6ACF">
            <w:pPr>
              <w:spacing w:after="0" w:line="276" w:lineRule="auto"/>
              <w:jc w:val="center"/>
              <w:rPr>
                <w:rFonts w:eastAsiaTheme="majorEastAsia" w:cstheme="majorBidi"/>
                <w:b/>
                <w:bCs/>
                <w:color w:val="FFFFFF" w:themeColor="background1"/>
                <w:sz w:val="20"/>
                <w:szCs w:val="20"/>
              </w:rPr>
            </w:pPr>
          </w:p>
        </w:tc>
        <w:tc>
          <w:tcPr>
            <w:tcW w:w="246" w:type="pct"/>
            <w:tcBorders>
              <w:top w:val="single" w:sz="4" w:space="0" w:color="FFFFFF" w:themeColor="background1"/>
              <w:left w:val="nil"/>
              <w:bottom w:val="single" w:sz="4" w:space="0" w:color="FFFFFF" w:themeColor="background1"/>
              <w:right w:val="single" w:sz="4" w:space="0" w:color="FFFFFF" w:themeColor="background1"/>
            </w:tcBorders>
            <w:shd w:val="clear" w:color="auto" w:fill="29358A"/>
          </w:tcPr>
          <w:p w14:paraId="1E9268EE" w14:textId="77777777" w:rsidR="00D46D6B" w:rsidRPr="002B69F8" w:rsidRDefault="00D46D6B" w:rsidP="002A6ACF">
            <w:pPr>
              <w:spacing w:after="0" w:line="276" w:lineRule="auto"/>
              <w:jc w:val="center"/>
              <w:rPr>
                <w:rFonts w:eastAsiaTheme="majorEastAsia" w:cstheme="majorBidi"/>
                <w:b/>
                <w:bCs/>
                <w:color w:val="FFFFFF" w:themeColor="background1"/>
                <w:sz w:val="20"/>
                <w:szCs w:val="20"/>
              </w:rPr>
            </w:pPr>
          </w:p>
        </w:tc>
        <w:tc>
          <w:tcPr>
            <w:tcW w:w="273" w:type="pct"/>
            <w:tcBorders>
              <w:top w:val="single" w:sz="4" w:space="0" w:color="FFFFFF" w:themeColor="background1"/>
              <w:left w:val="single" w:sz="4" w:space="0" w:color="FFFFFF" w:themeColor="background1"/>
              <w:bottom w:val="single" w:sz="4" w:space="0" w:color="FFFFFF" w:themeColor="background1"/>
              <w:right w:val="nil"/>
            </w:tcBorders>
            <w:shd w:val="clear" w:color="auto" w:fill="29358A"/>
          </w:tcPr>
          <w:p w14:paraId="71D0439B" w14:textId="77777777" w:rsidR="00D46D6B" w:rsidRPr="002B69F8" w:rsidRDefault="00D46D6B" w:rsidP="002A6ACF">
            <w:pPr>
              <w:spacing w:after="0" w:line="276" w:lineRule="auto"/>
              <w:jc w:val="center"/>
              <w:rPr>
                <w:rFonts w:eastAsiaTheme="majorEastAsia" w:cstheme="majorBidi"/>
                <w:b/>
                <w:bCs/>
                <w:color w:val="FFFFFF" w:themeColor="background1"/>
                <w:sz w:val="16"/>
                <w:szCs w:val="16"/>
              </w:rPr>
            </w:pPr>
          </w:p>
        </w:tc>
        <w:tc>
          <w:tcPr>
            <w:tcW w:w="233" w:type="pct"/>
            <w:tcBorders>
              <w:top w:val="single" w:sz="4" w:space="0" w:color="FFFFFF" w:themeColor="background1"/>
              <w:left w:val="nil"/>
              <w:bottom w:val="single" w:sz="4" w:space="0" w:color="FFFFFF" w:themeColor="background1"/>
              <w:right w:val="nil"/>
            </w:tcBorders>
            <w:shd w:val="clear" w:color="auto" w:fill="29358A"/>
          </w:tcPr>
          <w:p w14:paraId="5DBE86A5" w14:textId="77777777" w:rsidR="00D46D6B" w:rsidRPr="002B69F8" w:rsidRDefault="00D46D6B" w:rsidP="002A6ACF">
            <w:pPr>
              <w:spacing w:after="0" w:line="276" w:lineRule="auto"/>
              <w:jc w:val="center"/>
              <w:rPr>
                <w:rFonts w:eastAsiaTheme="majorEastAsia" w:cstheme="majorBidi"/>
                <w:b/>
                <w:bCs/>
                <w:color w:val="FFFFFF" w:themeColor="background1"/>
                <w:sz w:val="20"/>
                <w:szCs w:val="20"/>
              </w:rPr>
            </w:pPr>
          </w:p>
        </w:tc>
        <w:tc>
          <w:tcPr>
            <w:tcW w:w="323" w:type="pct"/>
            <w:tcBorders>
              <w:top w:val="single" w:sz="4" w:space="0" w:color="FFFFFF" w:themeColor="background1"/>
              <w:left w:val="nil"/>
              <w:bottom w:val="single" w:sz="4" w:space="0" w:color="FFFFFF" w:themeColor="background1"/>
              <w:right w:val="nil"/>
            </w:tcBorders>
            <w:shd w:val="clear" w:color="auto" w:fill="29358A"/>
          </w:tcPr>
          <w:p w14:paraId="71405329" w14:textId="77777777" w:rsidR="00D46D6B" w:rsidRPr="002B69F8" w:rsidRDefault="00D46D6B" w:rsidP="002A6ACF">
            <w:pPr>
              <w:spacing w:after="0" w:line="276" w:lineRule="auto"/>
              <w:jc w:val="center"/>
              <w:rPr>
                <w:rFonts w:eastAsiaTheme="majorEastAsia" w:cstheme="majorBidi"/>
                <w:b/>
                <w:bCs/>
                <w:color w:val="FFFFFF" w:themeColor="background1"/>
                <w:sz w:val="20"/>
                <w:szCs w:val="20"/>
              </w:rPr>
            </w:pPr>
            <w:r>
              <w:rPr>
                <w:rFonts w:eastAsiaTheme="majorEastAsia" w:cstheme="majorBidi"/>
                <w:b/>
                <w:bCs/>
                <w:color w:val="FFFFFF" w:themeColor="background1"/>
                <w:sz w:val="20"/>
                <w:szCs w:val="20"/>
              </w:rPr>
              <w:t>2024</w:t>
            </w:r>
          </w:p>
        </w:tc>
        <w:tc>
          <w:tcPr>
            <w:tcW w:w="240" w:type="pct"/>
            <w:tcBorders>
              <w:top w:val="single" w:sz="4" w:space="0" w:color="FFFFFF" w:themeColor="background1"/>
              <w:left w:val="nil"/>
              <w:bottom w:val="single" w:sz="4" w:space="0" w:color="FFFFFF" w:themeColor="background1"/>
              <w:right w:val="single" w:sz="4" w:space="0" w:color="FFFFFF" w:themeColor="background1"/>
            </w:tcBorders>
            <w:shd w:val="clear" w:color="auto" w:fill="29358A"/>
          </w:tcPr>
          <w:p w14:paraId="4BC34953" w14:textId="77777777" w:rsidR="00D46D6B" w:rsidRDefault="00D46D6B" w:rsidP="002A6ACF">
            <w:pPr>
              <w:spacing w:after="0" w:line="276" w:lineRule="auto"/>
              <w:jc w:val="center"/>
              <w:rPr>
                <w:rFonts w:eastAsiaTheme="majorEastAsia" w:cstheme="majorBidi"/>
                <w:b/>
                <w:bCs/>
                <w:color w:val="FFFFFF" w:themeColor="background1"/>
                <w:sz w:val="20"/>
                <w:szCs w:val="20"/>
              </w:rPr>
            </w:pPr>
          </w:p>
        </w:tc>
        <w:tc>
          <w:tcPr>
            <w:tcW w:w="286" w:type="pct"/>
            <w:tcBorders>
              <w:top w:val="single" w:sz="4" w:space="0" w:color="FFFFFF" w:themeColor="background1"/>
              <w:left w:val="single" w:sz="4" w:space="0" w:color="FFFFFF" w:themeColor="background1"/>
              <w:bottom w:val="single" w:sz="4" w:space="0" w:color="FFFFFF" w:themeColor="background1"/>
              <w:right w:val="nil"/>
            </w:tcBorders>
            <w:shd w:val="clear" w:color="auto" w:fill="29358A"/>
          </w:tcPr>
          <w:p w14:paraId="1DE0D1B1" w14:textId="77777777" w:rsidR="00D46D6B" w:rsidRDefault="00D46D6B" w:rsidP="002A6ACF">
            <w:pPr>
              <w:spacing w:after="0" w:line="276" w:lineRule="auto"/>
              <w:jc w:val="center"/>
              <w:rPr>
                <w:rFonts w:eastAsiaTheme="majorEastAsia" w:cstheme="majorBidi"/>
                <w:b/>
                <w:bCs/>
                <w:color w:val="FFFFFF" w:themeColor="background1"/>
                <w:sz w:val="16"/>
                <w:szCs w:val="16"/>
              </w:rPr>
            </w:pPr>
          </w:p>
        </w:tc>
        <w:tc>
          <w:tcPr>
            <w:tcW w:w="294" w:type="pct"/>
            <w:tcBorders>
              <w:top w:val="single" w:sz="4" w:space="0" w:color="FFFFFF" w:themeColor="background1"/>
              <w:left w:val="nil"/>
              <w:bottom w:val="single" w:sz="4" w:space="0" w:color="FFFFFF" w:themeColor="background1"/>
              <w:right w:val="nil"/>
            </w:tcBorders>
            <w:shd w:val="clear" w:color="auto" w:fill="29358A"/>
          </w:tcPr>
          <w:p w14:paraId="54D9334A" w14:textId="77777777" w:rsidR="00D46D6B" w:rsidRPr="009E0545" w:rsidRDefault="00D46D6B" w:rsidP="002A6ACF">
            <w:pPr>
              <w:spacing w:after="0" w:line="276" w:lineRule="auto"/>
              <w:jc w:val="center"/>
              <w:rPr>
                <w:rFonts w:eastAsiaTheme="majorEastAsia" w:cstheme="majorBidi"/>
                <w:b/>
                <w:bCs/>
                <w:color w:val="FFFFFF" w:themeColor="background1"/>
                <w:sz w:val="20"/>
                <w:szCs w:val="20"/>
              </w:rPr>
            </w:pPr>
            <w:r w:rsidRPr="009E0545">
              <w:rPr>
                <w:rFonts w:eastAsiaTheme="majorEastAsia" w:cstheme="majorBidi"/>
                <w:b/>
                <w:bCs/>
                <w:color w:val="FFFFFF" w:themeColor="background1"/>
                <w:sz w:val="20"/>
                <w:szCs w:val="20"/>
              </w:rPr>
              <w:t>2025</w:t>
            </w:r>
          </w:p>
        </w:tc>
        <w:tc>
          <w:tcPr>
            <w:tcW w:w="286" w:type="pct"/>
            <w:tcBorders>
              <w:top w:val="single" w:sz="4" w:space="0" w:color="FFFFFF" w:themeColor="background1"/>
              <w:left w:val="nil"/>
              <w:bottom w:val="single" w:sz="4" w:space="0" w:color="FFFFFF" w:themeColor="background1"/>
              <w:right w:val="nil"/>
            </w:tcBorders>
            <w:shd w:val="clear" w:color="auto" w:fill="29358A"/>
          </w:tcPr>
          <w:p w14:paraId="2B917C5E" w14:textId="77777777" w:rsidR="00D46D6B" w:rsidRPr="009E0545" w:rsidRDefault="00D46D6B" w:rsidP="002A6ACF">
            <w:pPr>
              <w:spacing w:after="0" w:line="276" w:lineRule="auto"/>
              <w:jc w:val="center"/>
              <w:rPr>
                <w:rFonts w:eastAsiaTheme="majorEastAsia" w:cstheme="majorBidi"/>
                <w:b/>
                <w:bCs/>
                <w:color w:val="FFFFFF" w:themeColor="background1"/>
                <w:sz w:val="20"/>
                <w:szCs w:val="20"/>
              </w:rPr>
            </w:pPr>
          </w:p>
        </w:tc>
        <w:tc>
          <w:tcPr>
            <w:tcW w:w="281" w:type="pct"/>
            <w:tcBorders>
              <w:top w:val="single" w:sz="4" w:space="0" w:color="FFFFFF" w:themeColor="background1"/>
              <w:left w:val="nil"/>
              <w:bottom w:val="single" w:sz="4" w:space="0" w:color="FFFFFF" w:themeColor="background1"/>
              <w:right w:val="single" w:sz="4" w:space="0" w:color="FFFFFF" w:themeColor="background1"/>
            </w:tcBorders>
            <w:shd w:val="clear" w:color="auto" w:fill="29358A"/>
          </w:tcPr>
          <w:p w14:paraId="075CFDDD" w14:textId="77777777" w:rsidR="00D46D6B" w:rsidRPr="1FAD31EF" w:rsidRDefault="00D46D6B" w:rsidP="002A6ACF">
            <w:pPr>
              <w:spacing w:after="0" w:line="276" w:lineRule="auto"/>
              <w:jc w:val="center"/>
              <w:rPr>
                <w:rFonts w:eastAsiaTheme="majorEastAsia" w:cstheme="majorBidi"/>
                <w:b/>
                <w:bCs/>
                <w:color w:val="FFFFFF" w:themeColor="background1"/>
                <w:sz w:val="16"/>
                <w:szCs w:val="16"/>
              </w:rPr>
            </w:pPr>
          </w:p>
        </w:tc>
      </w:tr>
      <w:tr w:rsidR="009E0545" w:rsidRPr="00634B07" w14:paraId="0C3A828C" w14:textId="77777777" w:rsidTr="009E0545">
        <w:tc>
          <w:tcPr>
            <w:tcW w:w="1698" w:type="pct"/>
            <w:tcBorders>
              <w:top w:val="single" w:sz="4" w:space="0" w:color="FFFFFF" w:themeColor="background1"/>
            </w:tcBorders>
            <w:shd w:val="clear" w:color="auto" w:fill="29358A"/>
            <w:vAlign w:val="center"/>
          </w:tcPr>
          <w:p w14:paraId="7B8386C8" w14:textId="77777777" w:rsidR="00D46D6B" w:rsidRPr="002B69F8" w:rsidRDefault="00D46D6B" w:rsidP="002A6ACF">
            <w:pPr>
              <w:spacing w:after="0" w:line="276" w:lineRule="auto"/>
              <w:rPr>
                <w:rFonts w:eastAsiaTheme="majorEastAsia" w:cstheme="majorBidi"/>
                <w:b/>
                <w:bCs/>
                <w:color w:val="FFFFFF" w:themeColor="background1"/>
                <w:sz w:val="20"/>
                <w:szCs w:val="20"/>
              </w:rPr>
            </w:pPr>
            <w:r w:rsidRPr="002B69F8">
              <w:rPr>
                <w:rFonts w:eastAsiaTheme="majorEastAsia" w:cstheme="majorBidi"/>
                <w:b/>
                <w:bCs/>
                <w:color w:val="FFFFFF" w:themeColor="background1"/>
                <w:sz w:val="20"/>
                <w:szCs w:val="20"/>
              </w:rPr>
              <w:t>Aktivitet/</w:t>
            </w:r>
            <w:r w:rsidRPr="1FAD31EF">
              <w:rPr>
                <w:rFonts w:eastAsiaTheme="majorEastAsia" w:cstheme="majorBidi"/>
                <w:b/>
                <w:bCs/>
                <w:color w:val="FFFFFF" w:themeColor="background1"/>
                <w:sz w:val="20"/>
                <w:szCs w:val="20"/>
              </w:rPr>
              <w:t>kvartal</w:t>
            </w:r>
          </w:p>
        </w:tc>
        <w:tc>
          <w:tcPr>
            <w:tcW w:w="270" w:type="pct"/>
            <w:tcBorders>
              <w:top w:val="single" w:sz="4" w:space="0" w:color="FFFFFF" w:themeColor="background1"/>
            </w:tcBorders>
            <w:shd w:val="clear" w:color="auto" w:fill="29358A"/>
            <w:vAlign w:val="center"/>
          </w:tcPr>
          <w:p w14:paraId="7FD6A49B"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323" w:type="pct"/>
            <w:tcBorders>
              <w:top w:val="single" w:sz="4" w:space="0" w:color="FFFFFF" w:themeColor="background1"/>
            </w:tcBorders>
            <w:shd w:val="clear" w:color="auto" w:fill="29358A"/>
            <w:vAlign w:val="center"/>
          </w:tcPr>
          <w:p w14:paraId="6875DB8C"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2</w:t>
            </w:r>
          </w:p>
        </w:tc>
        <w:tc>
          <w:tcPr>
            <w:tcW w:w="246" w:type="pct"/>
            <w:tcBorders>
              <w:top w:val="single" w:sz="4" w:space="0" w:color="FFFFFF" w:themeColor="background1"/>
            </w:tcBorders>
            <w:shd w:val="clear" w:color="auto" w:fill="29358A"/>
            <w:vAlign w:val="center"/>
          </w:tcPr>
          <w:p w14:paraId="0C7472D6"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3</w:t>
            </w:r>
          </w:p>
        </w:tc>
        <w:tc>
          <w:tcPr>
            <w:tcW w:w="246" w:type="pct"/>
            <w:tcBorders>
              <w:top w:val="single" w:sz="4" w:space="0" w:color="FFFFFF" w:themeColor="background1"/>
            </w:tcBorders>
            <w:shd w:val="clear" w:color="auto" w:fill="29358A"/>
            <w:vAlign w:val="center"/>
          </w:tcPr>
          <w:p w14:paraId="6A664193"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4</w:t>
            </w:r>
          </w:p>
        </w:tc>
        <w:tc>
          <w:tcPr>
            <w:tcW w:w="273" w:type="pct"/>
            <w:tcBorders>
              <w:top w:val="single" w:sz="4" w:space="0" w:color="FFFFFF" w:themeColor="background1"/>
            </w:tcBorders>
            <w:shd w:val="clear" w:color="auto" w:fill="29358A"/>
            <w:vAlign w:val="center"/>
          </w:tcPr>
          <w:p w14:paraId="6FEE8954"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233" w:type="pct"/>
            <w:tcBorders>
              <w:top w:val="single" w:sz="4" w:space="0" w:color="FFFFFF" w:themeColor="background1"/>
            </w:tcBorders>
            <w:shd w:val="clear" w:color="auto" w:fill="29358A"/>
            <w:vAlign w:val="center"/>
          </w:tcPr>
          <w:p w14:paraId="2D174F0E"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002B69F8">
              <w:rPr>
                <w:rFonts w:eastAsiaTheme="majorEastAsia" w:cstheme="majorBidi"/>
                <w:b/>
                <w:bCs/>
                <w:color w:val="FFFFFF" w:themeColor="background1"/>
                <w:sz w:val="18"/>
                <w:szCs w:val="18"/>
              </w:rPr>
              <w:t>2</w:t>
            </w:r>
          </w:p>
        </w:tc>
        <w:tc>
          <w:tcPr>
            <w:tcW w:w="323" w:type="pct"/>
            <w:tcBorders>
              <w:top w:val="single" w:sz="4" w:space="0" w:color="FFFFFF" w:themeColor="background1"/>
            </w:tcBorders>
            <w:shd w:val="clear" w:color="auto" w:fill="29358A"/>
            <w:vAlign w:val="center"/>
          </w:tcPr>
          <w:p w14:paraId="7240A985" w14:textId="77777777" w:rsidR="00D46D6B" w:rsidRPr="002B69F8" w:rsidRDefault="00D46D6B" w:rsidP="002A6ACF">
            <w:pPr>
              <w:spacing w:after="0" w:line="276" w:lineRule="auto"/>
              <w:jc w:val="center"/>
              <w:rPr>
                <w:rFonts w:eastAsiaTheme="majorEastAsia" w:cstheme="majorBidi"/>
                <w:b/>
                <w:bCs/>
                <w:color w:val="FFFFFF" w:themeColor="background1"/>
                <w:sz w:val="18"/>
                <w:szCs w:val="18"/>
              </w:rPr>
            </w:pPr>
            <w:r w:rsidRPr="002B69F8">
              <w:rPr>
                <w:rFonts w:eastAsiaTheme="majorEastAsia" w:cstheme="majorBidi"/>
                <w:b/>
                <w:bCs/>
                <w:color w:val="FFFFFF" w:themeColor="background1"/>
                <w:sz w:val="18"/>
                <w:szCs w:val="18"/>
              </w:rPr>
              <w:t>3</w:t>
            </w:r>
          </w:p>
        </w:tc>
        <w:tc>
          <w:tcPr>
            <w:tcW w:w="240" w:type="pct"/>
            <w:tcBorders>
              <w:top w:val="single" w:sz="4" w:space="0" w:color="FFFFFF" w:themeColor="background1"/>
            </w:tcBorders>
            <w:shd w:val="clear" w:color="auto" w:fill="29358A"/>
            <w:vAlign w:val="center"/>
          </w:tcPr>
          <w:p w14:paraId="35B44090" w14:textId="77777777" w:rsidR="00D46D6B"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4</w:t>
            </w:r>
          </w:p>
        </w:tc>
        <w:tc>
          <w:tcPr>
            <w:tcW w:w="286" w:type="pct"/>
            <w:tcBorders>
              <w:top w:val="single" w:sz="4" w:space="0" w:color="FFFFFF" w:themeColor="background1"/>
            </w:tcBorders>
            <w:shd w:val="clear" w:color="auto" w:fill="29358A"/>
            <w:vAlign w:val="center"/>
          </w:tcPr>
          <w:p w14:paraId="5F1DA7DB" w14:textId="77777777" w:rsidR="00D46D6B" w:rsidRDefault="00D46D6B" w:rsidP="002A6ACF">
            <w:pPr>
              <w:spacing w:after="0" w:line="276" w:lineRule="auto"/>
              <w:jc w:val="center"/>
              <w:rPr>
                <w:rFonts w:eastAsiaTheme="majorEastAsia" w:cstheme="majorBidi"/>
                <w:b/>
                <w:bCs/>
                <w:color w:val="FFFFFF" w:themeColor="background1"/>
                <w:sz w:val="18"/>
                <w:szCs w:val="18"/>
              </w:rPr>
            </w:pPr>
            <w:r w:rsidRPr="1FAD31EF">
              <w:rPr>
                <w:rFonts w:eastAsiaTheme="majorEastAsia" w:cstheme="majorBidi"/>
                <w:b/>
                <w:bCs/>
                <w:color w:val="FFFFFF" w:themeColor="background1"/>
                <w:sz w:val="18"/>
                <w:szCs w:val="18"/>
              </w:rPr>
              <w:t>1</w:t>
            </w:r>
          </w:p>
        </w:tc>
        <w:tc>
          <w:tcPr>
            <w:tcW w:w="294" w:type="pct"/>
            <w:tcBorders>
              <w:top w:val="single" w:sz="4" w:space="0" w:color="FFFFFF" w:themeColor="background1"/>
            </w:tcBorders>
            <w:shd w:val="clear" w:color="auto" w:fill="29358A"/>
            <w:vAlign w:val="center"/>
          </w:tcPr>
          <w:p w14:paraId="0FBD6AB5" w14:textId="77777777" w:rsidR="00D46D6B" w:rsidRPr="1FAD31EF" w:rsidRDefault="00D46D6B" w:rsidP="002A6ACF">
            <w:pPr>
              <w:spacing w:after="0" w:line="276" w:lineRule="auto"/>
              <w:jc w:val="center"/>
              <w:rPr>
                <w:rFonts w:eastAsiaTheme="majorEastAsia" w:cstheme="majorBidi"/>
                <w:b/>
                <w:bCs/>
                <w:color w:val="FFFFFF" w:themeColor="background1"/>
                <w:sz w:val="18"/>
                <w:szCs w:val="18"/>
              </w:rPr>
            </w:pPr>
            <w:r>
              <w:rPr>
                <w:rFonts w:eastAsiaTheme="majorEastAsia" w:cstheme="majorBidi"/>
                <w:b/>
                <w:bCs/>
                <w:color w:val="FFFFFF" w:themeColor="background1"/>
                <w:sz w:val="18"/>
                <w:szCs w:val="18"/>
              </w:rPr>
              <w:t>2</w:t>
            </w:r>
          </w:p>
        </w:tc>
        <w:tc>
          <w:tcPr>
            <w:tcW w:w="286" w:type="pct"/>
            <w:tcBorders>
              <w:top w:val="single" w:sz="4" w:space="0" w:color="FFFFFF" w:themeColor="background1"/>
            </w:tcBorders>
            <w:shd w:val="clear" w:color="auto" w:fill="29358A"/>
            <w:vAlign w:val="center"/>
          </w:tcPr>
          <w:p w14:paraId="70B355AD" w14:textId="77777777" w:rsidR="00D46D6B" w:rsidRDefault="00D46D6B" w:rsidP="002A6ACF">
            <w:pPr>
              <w:spacing w:after="0" w:line="276" w:lineRule="auto"/>
              <w:jc w:val="center"/>
              <w:rPr>
                <w:rFonts w:eastAsiaTheme="majorEastAsia" w:cstheme="majorBidi"/>
                <w:b/>
                <w:bCs/>
                <w:color w:val="FFFFFF" w:themeColor="background1"/>
                <w:sz w:val="18"/>
                <w:szCs w:val="18"/>
              </w:rPr>
            </w:pPr>
            <w:r>
              <w:rPr>
                <w:rFonts w:eastAsiaTheme="majorEastAsia" w:cstheme="majorBidi"/>
                <w:b/>
                <w:bCs/>
                <w:color w:val="FFFFFF" w:themeColor="background1"/>
                <w:sz w:val="18"/>
                <w:szCs w:val="18"/>
              </w:rPr>
              <w:t>3</w:t>
            </w:r>
          </w:p>
        </w:tc>
        <w:tc>
          <w:tcPr>
            <w:tcW w:w="281" w:type="pct"/>
            <w:tcBorders>
              <w:top w:val="single" w:sz="4" w:space="0" w:color="FFFFFF" w:themeColor="background1"/>
            </w:tcBorders>
            <w:shd w:val="clear" w:color="auto" w:fill="29358A"/>
          </w:tcPr>
          <w:p w14:paraId="2AEAC955" w14:textId="77777777" w:rsidR="00D46D6B" w:rsidRDefault="00D46D6B" w:rsidP="002A6ACF">
            <w:pPr>
              <w:spacing w:after="0" w:line="276" w:lineRule="auto"/>
              <w:jc w:val="center"/>
              <w:rPr>
                <w:rFonts w:eastAsiaTheme="majorEastAsia" w:cstheme="majorBidi"/>
                <w:b/>
                <w:bCs/>
                <w:color w:val="FFFFFF" w:themeColor="background1"/>
                <w:sz w:val="18"/>
                <w:szCs w:val="18"/>
              </w:rPr>
            </w:pPr>
            <w:r>
              <w:rPr>
                <w:rFonts w:eastAsiaTheme="majorEastAsia" w:cstheme="majorBidi"/>
                <w:b/>
                <w:bCs/>
                <w:color w:val="FFFFFF" w:themeColor="background1"/>
                <w:sz w:val="18"/>
                <w:szCs w:val="18"/>
              </w:rPr>
              <w:t>4</w:t>
            </w:r>
          </w:p>
        </w:tc>
      </w:tr>
      <w:tr w:rsidR="00D46D6B" w:rsidRPr="00634B07" w14:paraId="7E5E6B42" w14:textId="77777777" w:rsidTr="009E0545">
        <w:tc>
          <w:tcPr>
            <w:tcW w:w="1698" w:type="pct"/>
            <w:shd w:val="clear" w:color="auto" w:fill="29358A"/>
            <w:vAlign w:val="center"/>
          </w:tcPr>
          <w:p w14:paraId="3BAEDEF8" w14:textId="77777777" w:rsidR="00D46D6B" w:rsidRPr="00161A56" w:rsidRDefault="00D46D6B" w:rsidP="002A6ACF">
            <w:pPr>
              <w:spacing w:after="0" w:line="276"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lastRenderedPageBreak/>
              <w:t>Aktivitet 1</w:t>
            </w:r>
            <w:r>
              <w:rPr>
                <w:rFonts w:eastAsiaTheme="majorEastAsia" w:cstheme="minorHAnsi"/>
                <w:color w:val="FFFFFF" w:themeColor="background1"/>
                <w:sz w:val="20"/>
                <w:szCs w:val="20"/>
              </w:rPr>
              <w:t xml:space="preserve"> Planlegge, </w:t>
            </w:r>
            <w:proofErr w:type="gramStart"/>
            <w:r>
              <w:rPr>
                <w:rFonts w:eastAsiaTheme="majorEastAsia" w:cstheme="minorHAnsi"/>
                <w:color w:val="FFFFFF" w:themeColor="background1"/>
                <w:sz w:val="20"/>
                <w:szCs w:val="20"/>
              </w:rPr>
              <w:t>organisere,</w:t>
            </w:r>
            <w:proofErr w:type="gramEnd"/>
            <w:r>
              <w:rPr>
                <w:rFonts w:eastAsiaTheme="majorEastAsia" w:cstheme="minorHAnsi"/>
                <w:color w:val="FFFFFF" w:themeColor="background1"/>
                <w:sz w:val="20"/>
                <w:szCs w:val="20"/>
              </w:rPr>
              <w:t xml:space="preserve"> etablere informasjonsplattform</w:t>
            </w:r>
          </w:p>
        </w:tc>
        <w:tc>
          <w:tcPr>
            <w:tcW w:w="270" w:type="pct"/>
            <w:vAlign w:val="center"/>
          </w:tcPr>
          <w:p w14:paraId="3EACAD15"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0178C212"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10B9CBF0"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42D16DC9"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73" w:type="pct"/>
            <w:vAlign w:val="center"/>
          </w:tcPr>
          <w:p w14:paraId="776D94D1"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41F30186"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228E453A"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470289DA"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476F4A7C"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13894C2B"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153BCE4A"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326596FE"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545CFD80" w14:textId="77777777" w:rsidTr="009E0545">
        <w:tc>
          <w:tcPr>
            <w:tcW w:w="1698" w:type="pct"/>
            <w:shd w:val="clear" w:color="auto" w:fill="29358A"/>
            <w:vAlign w:val="center"/>
          </w:tcPr>
          <w:p w14:paraId="0745ACC7" w14:textId="77777777" w:rsidR="00D46D6B" w:rsidRPr="00161A56" w:rsidRDefault="00D46D6B" w:rsidP="002A6ACF">
            <w:pPr>
              <w:spacing w:after="0" w:line="276"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2</w:t>
            </w:r>
            <w:r>
              <w:rPr>
                <w:rFonts w:eastAsiaTheme="majorEastAsia" w:cstheme="minorHAnsi"/>
                <w:color w:val="FFFFFF" w:themeColor="background1"/>
                <w:sz w:val="20"/>
                <w:szCs w:val="20"/>
              </w:rPr>
              <w:t xml:space="preserve"> Forberede, </w:t>
            </w:r>
            <w:proofErr w:type="spellStart"/>
            <w:proofErr w:type="gramStart"/>
            <w:r>
              <w:rPr>
                <w:rFonts w:eastAsiaTheme="majorEastAsia" w:cstheme="minorHAnsi"/>
                <w:color w:val="FFFFFF" w:themeColor="background1"/>
                <w:sz w:val="20"/>
                <w:szCs w:val="20"/>
              </w:rPr>
              <w:t>gjen.føre</w:t>
            </w:r>
            <w:proofErr w:type="spellEnd"/>
            <w:proofErr w:type="gramEnd"/>
            <w:r>
              <w:rPr>
                <w:rFonts w:eastAsiaTheme="majorEastAsia" w:cstheme="minorHAnsi"/>
                <w:color w:val="FFFFFF" w:themeColor="background1"/>
                <w:sz w:val="20"/>
                <w:szCs w:val="20"/>
              </w:rPr>
              <w:t xml:space="preserve"> og </w:t>
            </w:r>
            <w:proofErr w:type="spellStart"/>
            <w:r>
              <w:rPr>
                <w:rFonts w:eastAsiaTheme="majorEastAsia" w:cstheme="minorHAnsi"/>
                <w:color w:val="FFFFFF" w:themeColor="background1"/>
                <w:sz w:val="20"/>
                <w:szCs w:val="20"/>
              </w:rPr>
              <w:t>oppsum</w:t>
            </w:r>
            <w:proofErr w:type="spellEnd"/>
            <w:r>
              <w:rPr>
                <w:rFonts w:eastAsiaTheme="majorEastAsia" w:cstheme="minorHAnsi"/>
                <w:color w:val="FFFFFF" w:themeColor="background1"/>
                <w:sz w:val="20"/>
                <w:szCs w:val="20"/>
              </w:rPr>
              <w:t xml:space="preserve">. ulike </w:t>
            </w:r>
            <w:proofErr w:type="spellStart"/>
            <w:r>
              <w:rPr>
                <w:rFonts w:eastAsiaTheme="majorEastAsia" w:cstheme="minorHAnsi"/>
                <w:color w:val="FFFFFF" w:themeColor="background1"/>
                <w:sz w:val="20"/>
                <w:szCs w:val="20"/>
              </w:rPr>
              <w:t>prosj</w:t>
            </w:r>
            <w:proofErr w:type="spellEnd"/>
            <w:r>
              <w:rPr>
                <w:rFonts w:eastAsiaTheme="majorEastAsia" w:cstheme="minorHAnsi"/>
                <w:color w:val="FFFFFF" w:themeColor="background1"/>
                <w:sz w:val="20"/>
                <w:szCs w:val="20"/>
              </w:rPr>
              <w:t>. styringsmøter</w:t>
            </w:r>
          </w:p>
        </w:tc>
        <w:tc>
          <w:tcPr>
            <w:tcW w:w="270" w:type="pct"/>
            <w:vAlign w:val="center"/>
          </w:tcPr>
          <w:p w14:paraId="1702140E"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45C814AF"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27CE4EE0"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30B49DED"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73" w:type="pct"/>
            <w:vAlign w:val="center"/>
          </w:tcPr>
          <w:p w14:paraId="1C1B4991" w14:textId="77777777" w:rsidR="00D46D6B" w:rsidRPr="00ED649B" w:rsidRDefault="00D46D6B" w:rsidP="002A6ACF">
            <w:pPr>
              <w:spacing w:after="0" w:line="276" w:lineRule="auto"/>
              <w:rPr>
                <w:rFonts w:eastAsiaTheme="majorEastAsia" w:cstheme="majorBidi"/>
                <w:b/>
                <w:bCs/>
                <w:sz w:val="21"/>
                <w:szCs w:val="21"/>
              </w:rPr>
            </w:pPr>
            <w:r>
              <w:rPr>
                <w:rFonts w:eastAsiaTheme="majorEastAsia" w:cstheme="majorBidi"/>
                <w:b/>
                <w:bCs/>
                <w:sz w:val="21"/>
                <w:szCs w:val="21"/>
              </w:rPr>
              <w:t>x</w:t>
            </w:r>
          </w:p>
        </w:tc>
        <w:tc>
          <w:tcPr>
            <w:tcW w:w="233" w:type="pct"/>
            <w:vAlign w:val="center"/>
          </w:tcPr>
          <w:p w14:paraId="5DE2098E"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43956A2C"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40" w:type="pct"/>
            <w:vAlign w:val="center"/>
          </w:tcPr>
          <w:p w14:paraId="5616EECD"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48D41FFD"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94" w:type="pct"/>
            <w:vAlign w:val="center"/>
          </w:tcPr>
          <w:p w14:paraId="0CDC0DDF"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710CD922"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1" w:type="pct"/>
          </w:tcPr>
          <w:p w14:paraId="14F2E53D" w14:textId="77777777" w:rsidR="00D46D6B" w:rsidRDefault="00D46D6B" w:rsidP="002A6ACF">
            <w:pPr>
              <w:spacing w:after="0" w:line="276" w:lineRule="auto"/>
              <w:rPr>
                <w:rFonts w:eastAsiaTheme="majorEastAsia" w:cstheme="majorBidi"/>
                <w:b/>
                <w:bCs/>
                <w:sz w:val="21"/>
                <w:szCs w:val="21"/>
              </w:rPr>
            </w:pPr>
          </w:p>
          <w:p w14:paraId="4551209D"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r>
      <w:tr w:rsidR="00D46D6B" w:rsidRPr="00634B07" w14:paraId="54D24234" w14:textId="77777777" w:rsidTr="009E0545">
        <w:tc>
          <w:tcPr>
            <w:tcW w:w="1698" w:type="pct"/>
            <w:shd w:val="clear" w:color="auto" w:fill="29358A"/>
            <w:vAlign w:val="center"/>
          </w:tcPr>
          <w:p w14:paraId="0E7608DF" w14:textId="77777777" w:rsidR="00D46D6B" w:rsidRPr="00161A56" w:rsidRDefault="00D46D6B" w:rsidP="002A6ACF">
            <w:pPr>
              <w:spacing w:after="0" w:line="276"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Aktivitet 3</w:t>
            </w:r>
            <w:r>
              <w:rPr>
                <w:rFonts w:eastAsiaTheme="majorEastAsia" w:cstheme="majorBidi"/>
                <w:color w:val="FFFFFF" w:themeColor="background1"/>
                <w:sz w:val="20"/>
                <w:szCs w:val="20"/>
              </w:rPr>
              <w:t xml:space="preserve"> </w:t>
            </w:r>
            <w:r w:rsidRPr="002A6ACF">
              <w:rPr>
                <w:rFonts w:eastAsiaTheme="majorEastAsia" w:cstheme="minorHAnsi"/>
                <w:color w:val="FFFFFF" w:themeColor="background1"/>
                <w:sz w:val="20"/>
                <w:szCs w:val="20"/>
              </w:rPr>
              <w:t>Rekr</w:t>
            </w:r>
            <w:r>
              <w:rPr>
                <w:rFonts w:eastAsiaTheme="majorEastAsia" w:cstheme="minorHAnsi"/>
                <w:color w:val="FFFFFF" w:themeColor="background1"/>
                <w:sz w:val="20"/>
                <w:szCs w:val="20"/>
              </w:rPr>
              <w:t>uttere,</w:t>
            </w:r>
            <w:r w:rsidRPr="002A6ACF">
              <w:rPr>
                <w:rFonts w:eastAsiaTheme="majorEastAsia" w:cstheme="minorHAnsi"/>
                <w:color w:val="FFFFFF" w:themeColor="background1"/>
                <w:sz w:val="20"/>
                <w:szCs w:val="20"/>
              </w:rPr>
              <w:t xml:space="preserve"> kommunisere med </w:t>
            </w:r>
            <w:r>
              <w:rPr>
                <w:rFonts w:eastAsiaTheme="majorEastAsia" w:cstheme="minorHAnsi"/>
                <w:color w:val="FFFFFF" w:themeColor="background1"/>
                <w:sz w:val="20"/>
                <w:szCs w:val="20"/>
              </w:rPr>
              <w:t xml:space="preserve">ledere, ansatte, </w:t>
            </w:r>
            <w:proofErr w:type="spellStart"/>
            <w:r>
              <w:rPr>
                <w:rFonts w:eastAsiaTheme="majorEastAsia" w:cstheme="minorHAnsi"/>
                <w:color w:val="FFFFFF" w:themeColor="background1"/>
                <w:sz w:val="20"/>
                <w:szCs w:val="20"/>
              </w:rPr>
              <w:t>brukerrepr</w:t>
            </w:r>
            <w:proofErr w:type="spellEnd"/>
            <w:r>
              <w:rPr>
                <w:rFonts w:eastAsiaTheme="majorEastAsia" w:cstheme="minorHAnsi"/>
                <w:color w:val="FFFFFF" w:themeColor="background1"/>
                <w:sz w:val="20"/>
                <w:szCs w:val="20"/>
              </w:rPr>
              <w:t>.</w:t>
            </w:r>
          </w:p>
        </w:tc>
        <w:tc>
          <w:tcPr>
            <w:tcW w:w="270" w:type="pct"/>
            <w:vAlign w:val="center"/>
          </w:tcPr>
          <w:p w14:paraId="613EFFAB"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48E326DA"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4D5649F8"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02608198"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73" w:type="pct"/>
            <w:vAlign w:val="center"/>
          </w:tcPr>
          <w:p w14:paraId="4B58572B"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33" w:type="pct"/>
            <w:vAlign w:val="center"/>
          </w:tcPr>
          <w:p w14:paraId="1714FA3F"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1AD10367"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40" w:type="pct"/>
            <w:vAlign w:val="center"/>
          </w:tcPr>
          <w:p w14:paraId="5F7C48F4"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3E079DDF"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94" w:type="pct"/>
            <w:vAlign w:val="center"/>
          </w:tcPr>
          <w:p w14:paraId="454036B3"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4B7F3DD4"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1" w:type="pct"/>
          </w:tcPr>
          <w:p w14:paraId="6B73CED2"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r>
      <w:tr w:rsidR="00D46D6B" w:rsidRPr="00634B07" w14:paraId="6BC27417" w14:textId="77777777" w:rsidTr="009E0545">
        <w:tc>
          <w:tcPr>
            <w:tcW w:w="1698" w:type="pct"/>
            <w:shd w:val="clear" w:color="auto" w:fill="29358A"/>
            <w:vAlign w:val="center"/>
          </w:tcPr>
          <w:p w14:paraId="21429EBB" w14:textId="77777777" w:rsidR="00D46D6B" w:rsidRPr="00161A56"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4 </w:t>
            </w:r>
            <w:proofErr w:type="spellStart"/>
            <w:r>
              <w:rPr>
                <w:rFonts w:eastAsiaTheme="majorEastAsia" w:cstheme="minorHAnsi"/>
                <w:color w:val="FFFFFF" w:themeColor="background1"/>
                <w:sz w:val="20"/>
                <w:szCs w:val="20"/>
              </w:rPr>
              <w:t>Gjen.føre</w:t>
            </w:r>
            <w:proofErr w:type="spellEnd"/>
            <w:r>
              <w:rPr>
                <w:rFonts w:eastAsiaTheme="majorEastAsia" w:cstheme="minorHAnsi"/>
                <w:color w:val="FFFFFF" w:themeColor="background1"/>
                <w:sz w:val="20"/>
                <w:szCs w:val="20"/>
              </w:rPr>
              <w:t xml:space="preserve"> og </w:t>
            </w:r>
            <w:proofErr w:type="spellStart"/>
            <w:r>
              <w:rPr>
                <w:rFonts w:eastAsiaTheme="majorEastAsia" w:cstheme="minorHAnsi"/>
                <w:color w:val="FFFFFF" w:themeColor="background1"/>
                <w:sz w:val="20"/>
                <w:szCs w:val="20"/>
              </w:rPr>
              <w:t>oppsum</w:t>
            </w:r>
            <w:proofErr w:type="spellEnd"/>
            <w:r>
              <w:rPr>
                <w:rFonts w:eastAsiaTheme="majorEastAsia" w:cstheme="minorHAnsi"/>
                <w:color w:val="FFFFFF" w:themeColor="background1"/>
                <w:sz w:val="20"/>
                <w:szCs w:val="20"/>
              </w:rPr>
              <w:t>. møter med repr. og interessenter</w:t>
            </w:r>
          </w:p>
        </w:tc>
        <w:tc>
          <w:tcPr>
            <w:tcW w:w="270" w:type="pct"/>
            <w:vAlign w:val="center"/>
          </w:tcPr>
          <w:p w14:paraId="13D03D9C"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36D83CB3"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209D6D41"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5275225D"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73" w:type="pct"/>
            <w:vAlign w:val="center"/>
          </w:tcPr>
          <w:p w14:paraId="72B43C1F"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07737883"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73E2E7D1"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62E43FE6"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697447DF"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2CF636BD"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7C9ECCBE"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1" w:type="pct"/>
          </w:tcPr>
          <w:p w14:paraId="73219E4A"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62060AF0" w14:textId="77777777" w:rsidTr="009E0545">
        <w:tc>
          <w:tcPr>
            <w:tcW w:w="1698" w:type="pct"/>
            <w:shd w:val="clear" w:color="auto" w:fill="29358A"/>
            <w:vAlign w:val="center"/>
          </w:tcPr>
          <w:p w14:paraId="1DEC9643" w14:textId="77777777" w:rsidR="00D46D6B" w:rsidRPr="00161A56"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5 </w:t>
            </w:r>
            <w:r>
              <w:rPr>
                <w:rFonts w:eastAsiaTheme="majorEastAsia" w:cstheme="minorHAnsi"/>
                <w:color w:val="FFFFFF" w:themeColor="background1"/>
                <w:sz w:val="20"/>
                <w:szCs w:val="20"/>
              </w:rPr>
              <w:t xml:space="preserve">Forberede og </w:t>
            </w:r>
            <w:proofErr w:type="spellStart"/>
            <w:proofErr w:type="gramStart"/>
            <w:r>
              <w:rPr>
                <w:rFonts w:eastAsiaTheme="majorEastAsia" w:cstheme="minorHAnsi"/>
                <w:color w:val="FFFFFF" w:themeColor="background1"/>
                <w:sz w:val="20"/>
                <w:szCs w:val="20"/>
              </w:rPr>
              <w:t>gjen.føre</w:t>
            </w:r>
            <w:proofErr w:type="spellEnd"/>
            <w:proofErr w:type="gramEnd"/>
            <w:r>
              <w:rPr>
                <w:rFonts w:eastAsiaTheme="majorEastAsia" w:cstheme="minorHAnsi"/>
                <w:color w:val="FFFFFF" w:themeColor="background1"/>
                <w:sz w:val="20"/>
                <w:szCs w:val="20"/>
              </w:rPr>
              <w:t xml:space="preserve"> </w:t>
            </w:r>
            <w:proofErr w:type="spellStart"/>
            <w:r>
              <w:rPr>
                <w:rFonts w:eastAsiaTheme="majorEastAsia" w:cstheme="minorHAnsi"/>
                <w:color w:val="FFFFFF" w:themeColor="background1"/>
                <w:sz w:val="20"/>
                <w:szCs w:val="20"/>
              </w:rPr>
              <w:t>codesigngrupper</w:t>
            </w:r>
            <w:proofErr w:type="spellEnd"/>
            <w:r>
              <w:rPr>
                <w:rFonts w:eastAsiaTheme="majorEastAsia" w:cstheme="minorHAnsi"/>
                <w:color w:val="FFFFFF" w:themeColor="background1"/>
                <w:sz w:val="20"/>
                <w:szCs w:val="20"/>
              </w:rPr>
              <w:t xml:space="preserve"> og utvikle kurs</w:t>
            </w:r>
          </w:p>
        </w:tc>
        <w:tc>
          <w:tcPr>
            <w:tcW w:w="270" w:type="pct"/>
            <w:vAlign w:val="center"/>
          </w:tcPr>
          <w:p w14:paraId="184D3E37"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66588E75"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E5E0D78"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2937B52C"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592E2722"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33" w:type="pct"/>
            <w:vAlign w:val="center"/>
          </w:tcPr>
          <w:p w14:paraId="5AA02E7F"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4E24B499"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71313216"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075B7466"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5A8D3103"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759E36A0"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51A27F9A"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6119C7C7" w14:textId="77777777" w:rsidTr="009E0545">
        <w:tc>
          <w:tcPr>
            <w:tcW w:w="1698" w:type="pct"/>
            <w:shd w:val="clear" w:color="auto" w:fill="29358A"/>
            <w:vAlign w:val="center"/>
          </w:tcPr>
          <w:p w14:paraId="1CDE8AC8" w14:textId="77777777" w:rsidR="00D46D6B" w:rsidRPr="00161A56"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6 </w:t>
            </w:r>
            <w:proofErr w:type="spellStart"/>
            <w:r>
              <w:rPr>
                <w:rFonts w:eastAsiaTheme="majorEastAsia" w:cstheme="minorHAnsi"/>
                <w:color w:val="FFFFFF" w:themeColor="background1"/>
                <w:sz w:val="20"/>
                <w:szCs w:val="20"/>
              </w:rPr>
              <w:t>Gjen.føre</w:t>
            </w:r>
            <w:proofErr w:type="spellEnd"/>
            <w:r>
              <w:rPr>
                <w:rFonts w:eastAsiaTheme="majorEastAsia" w:cstheme="minorHAnsi"/>
                <w:color w:val="FFFFFF" w:themeColor="background1"/>
                <w:sz w:val="20"/>
                <w:szCs w:val="20"/>
              </w:rPr>
              <w:t xml:space="preserve"> kurs for ansatte, brukere og kursholdere</w:t>
            </w:r>
          </w:p>
        </w:tc>
        <w:tc>
          <w:tcPr>
            <w:tcW w:w="270" w:type="pct"/>
            <w:vAlign w:val="center"/>
          </w:tcPr>
          <w:p w14:paraId="207EDC39"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3DD327B6"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8A74303"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73C2B862"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10286FD4"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7A56E4F7"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729AC679"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40" w:type="pct"/>
            <w:vAlign w:val="center"/>
          </w:tcPr>
          <w:p w14:paraId="36BCFBC8"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0B13E9D2"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15FDDFAE"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477AC724"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4C367B02"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4DDBBA25" w14:textId="77777777" w:rsidTr="009E0545">
        <w:tc>
          <w:tcPr>
            <w:tcW w:w="1698" w:type="pct"/>
            <w:shd w:val="clear" w:color="auto" w:fill="29358A"/>
            <w:vAlign w:val="center"/>
          </w:tcPr>
          <w:p w14:paraId="35120525" w14:textId="77777777" w:rsidR="00D46D6B" w:rsidRPr="00161A56"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7 </w:t>
            </w:r>
            <w:r w:rsidRPr="002A6ACF">
              <w:rPr>
                <w:rFonts w:eastAsiaTheme="majorEastAsia" w:cstheme="minorHAnsi"/>
                <w:color w:val="FFFFFF" w:themeColor="background1"/>
                <w:sz w:val="20"/>
                <w:szCs w:val="20"/>
              </w:rPr>
              <w:t>Oppfølging og veiledning av kursholdere</w:t>
            </w:r>
          </w:p>
        </w:tc>
        <w:tc>
          <w:tcPr>
            <w:tcW w:w="270" w:type="pct"/>
            <w:vAlign w:val="center"/>
          </w:tcPr>
          <w:p w14:paraId="0F5C2CD8"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5E310A1F"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1A5E352F"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2B2B1176"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2E4996FD"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58322773"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172041D1"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4B89BD00"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7E248D2D"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94" w:type="pct"/>
            <w:vAlign w:val="center"/>
          </w:tcPr>
          <w:p w14:paraId="5B48F1EE"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18761799"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0573FDC9"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74D484C1" w14:textId="77777777" w:rsidTr="009E0545">
        <w:tc>
          <w:tcPr>
            <w:tcW w:w="1698" w:type="pct"/>
            <w:shd w:val="clear" w:color="auto" w:fill="29358A"/>
            <w:vAlign w:val="center"/>
          </w:tcPr>
          <w:p w14:paraId="01810B24" w14:textId="77777777" w:rsidR="00D46D6B"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8 </w:t>
            </w:r>
            <w:r w:rsidRPr="002A6ACF">
              <w:rPr>
                <w:rFonts w:eastAsiaTheme="majorEastAsia" w:cstheme="minorHAnsi"/>
                <w:color w:val="FFFFFF" w:themeColor="background1"/>
                <w:sz w:val="20"/>
                <w:szCs w:val="20"/>
              </w:rPr>
              <w:t xml:space="preserve">Pilot </w:t>
            </w:r>
            <w:proofErr w:type="spellStart"/>
            <w:r>
              <w:rPr>
                <w:rFonts w:eastAsiaTheme="majorEastAsia" w:cstheme="minorHAnsi"/>
                <w:color w:val="FFFFFF" w:themeColor="background1"/>
                <w:sz w:val="20"/>
                <w:szCs w:val="20"/>
              </w:rPr>
              <w:t>r</w:t>
            </w:r>
            <w:r w:rsidRPr="002A6ACF">
              <w:rPr>
                <w:rFonts w:eastAsiaTheme="majorEastAsia" w:cstheme="minorHAnsi"/>
                <w:color w:val="FFFFFF" w:themeColor="background1"/>
                <w:sz w:val="20"/>
                <w:szCs w:val="20"/>
              </w:rPr>
              <w:t>ecoveryworkshop</w:t>
            </w:r>
            <w:proofErr w:type="spellEnd"/>
            <w:r w:rsidRPr="002A6ACF">
              <w:rPr>
                <w:rFonts w:eastAsiaTheme="majorEastAsia" w:cstheme="minorHAnsi"/>
                <w:color w:val="FFFFFF" w:themeColor="background1"/>
                <w:sz w:val="20"/>
                <w:szCs w:val="20"/>
              </w:rPr>
              <w:t xml:space="preserve"> i én </w:t>
            </w:r>
            <w:proofErr w:type="spellStart"/>
            <w:r w:rsidRPr="002A6ACF">
              <w:rPr>
                <w:rFonts w:eastAsiaTheme="majorEastAsia" w:cstheme="minorHAnsi"/>
                <w:color w:val="FFFFFF" w:themeColor="background1"/>
                <w:sz w:val="20"/>
                <w:szCs w:val="20"/>
              </w:rPr>
              <w:t>samarb</w:t>
            </w:r>
            <w:r>
              <w:rPr>
                <w:rFonts w:eastAsiaTheme="majorEastAsia" w:cstheme="minorHAnsi"/>
                <w:color w:val="FFFFFF" w:themeColor="background1"/>
                <w:sz w:val="20"/>
                <w:szCs w:val="20"/>
              </w:rPr>
              <w:t>.</w:t>
            </w:r>
            <w:r w:rsidRPr="002A6ACF">
              <w:rPr>
                <w:rFonts w:eastAsiaTheme="majorEastAsia" w:cstheme="minorHAnsi"/>
                <w:color w:val="FFFFFF" w:themeColor="background1"/>
                <w:sz w:val="20"/>
                <w:szCs w:val="20"/>
              </w:rPr>
              <w:t>kom</w:t>
            </w:r>
            <w:proofErr w:type="spellEnd"/>
            <w:r>
              <w:rPr>
                <w:rFonts w:eastAsiaTheme="majorEastAsia" w:cstheme="minorHAnsi"/>
                <w:color w:val="FFFFFF" w:themeColor="background1"/>
                <w:sz w:val="20"/>
                <w:szCs w:val="20"/>
              </w:rPr>
              <w:t>.</w:t>
            </w:r>
            <w:r w:rsidRPr="002A6ACF">
              <w:rPr>
                <w:rFonts w:eastAsiaTheme="majorEastAsia" w:cstheme="minorHAnsi"/>
                <w:color w:val="FFFFFF" w:themeColor="background1"/>
                <w:sz w:val="20"/>
                <w:szCs w:val="20"/>
              </w:rPr>
              <w:t xml:space="preserve"> og evaluering </w:t>
            </w:r>
          </w:p>
        </w:tc>
        <w:tc>
          <w:tcPr>
            <w:tcW w:w="270" w:type="pct"/>
            <w:vAlign w:val="center"/>
          </w:tcPr>
          <w:p w14:paraId="4E95148E"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4842796F"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39396134"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952E579"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2C3A4E24"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53D4863B"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1B2E6665"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5E1AE5D0"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48EF5473"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20878B3B"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0AF52CE8"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7AC864EB"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7D6B3FF5" w14:textId="77777777" w:rsidTr="009E0545">
        <w:tc>
          <w:tcPr>
            <w:tcW w:w="1698" w:type="pct"/>
            <w:shd w:val="clear" w:color="auto" w:fill="29358A"/>
            <w:vAlign w:val="center"/>
          </w:tcPr>
          <w:p w14:paraId="17F5C3D8" w14:textId="77777777" w:rsidR="00D46D6B"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9 </w:t>
            </w:r>
            <w:r w:rsidRPr="00731C6B">
              <w:rPr>
                <w:rFonts w:eastAsiaTheme="majorEastAsia" w:cstheme="minorHAnsi"/>
                <w:color w:val="FFFFFF" w:themeColor="background1"/>
                <w:sz w:val="20"/>
                <w:szCs w:val="20"/>
              </w:rPr>
              <w:t xml:space="preserve">Hoved </w:t>
            </w:r>
            <w:proofErr w:type="spellStart"/>
            <w:r>
              <w:rPr>
                <w:rFonts w:eastAsiaTheme="majorEastAsia" w:cstheme="minorHAnsi"/>
                <w:color w:val="FFFFFF" w:themeColor="background1"/>
                <w:sz w:val="20"/>
                <w:szCs w:val="20"/>
              </w:rPr>
              <w:t>r</w:t>
            </w:r>
            <w:r w:rsidRPr="00731C6B">
              <w:rPr>
                <w:rFonts w:eastAsiaTheme="majorEastAsia" w:cstheme="minorHAnsi"/>
                <w:color w:val="FFFFFF" w:themeColor="background1"/>
                <w:sz w:val="20"/>
                <w:szCs w:val="20"/>
              </w:rPr>
              <w:t>ecoveryworkshop</w:t>
            </w:r>
            <w:proofErr w:type="spellEnd"/>
            <w:r w:rsidRPr="00731C6B">
              <w:rPr>
                <w:rFonts w:eastAsiaTheme="majorEastAsia" w:cstheme="minorHAnsi"/>
                <w:color w:val="FFFFFF" w:themeColor="background1"/>
                <w:sz w:val="20"/>
                <w:szCs w:val="20"/>
              </w:rPr>
              <w:t xml:space="preserve"> i de andre samarbeidskommunene</w:t>
            </w:r>
          </w:p>
        </w:tc>
        <w:tc>
          <w:tcPr>
            <w:tcW w:w="270" w:type="pct"/>
            <w:vAlign w:val="center"/>
          </w:tcPr>
          <w:p w14:paraId="4A670651"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6D6A2AE3"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1CFC4206"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147DA7E4"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339E82C9"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630C3242"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65F0F4A0"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67E5987B"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6E179846"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1A399D5C"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2F568380"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24FF9E5E"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329E0CAA" w14:textId="77777777" w:rsidTr="009E0545">
        <w:tc>
          <w:tcPr>
            <w:tcW w:w="1698" w:type="pct"/>
            <w:shd w:val="clear" w:color="auto" w:fill="29358A"/>
            <w:vAlign w:val="center"/>
          </w:tcPr>
          <w:p w14:paraId="1681829B" w14:textId="77777777" w:rsidR="00D46D6B"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10 </w:t>
            </w:r>
            <w:r>
              <w:rPr>
                <w:rFonts w:eastAsiaTheme="majorEastAsia" w:cstheme="minorHAnsi"/>
                <w:color w:val="FFFFFF" w:themeColor="background1"/>
                <w:sz w:val="20"/>
                <w:szCs w:val="20"/>
              </w:rPr>
              <w:t>Evaluere aktiviteter og prosjektresultater</w:t>
            </w:r>
          </w:p>
        </w:tc>
        <w:tc>
          <w:tcPr>
            <w:tcW w:w="270" w:type="pct"/>
            <w:vAlign w:val="center"/>
          </w:tcPr>
          <w:p w14:paraId="017C3DAB"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165675EE"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0DF6F6C5"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5665913C"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11818CB2"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31FF3506"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323" w:type="pct"/>
            <w:vAlign w:val="center"/>
          </w:tcPr>
          <w:p w14:paraId="26A1EF0A"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40" w:type="pct"/>
            <w:vAlign w:val="center"/>
          </w:tcPr>
          <w:p w14:paraId="2D5C0D87"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3F7FC50A"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23B6F809"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6" w:type="pct"/>
            <w:vAlign w:val="center"/>
          </w:tcPr>
          <w:p w14:paraId="3D563E39"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309DD917"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48DB200F" w14:textId="77777777" w:rsidTr="009E0545">
        <w:tc>
          <w:tcPr>
            <w:tcW w:w="1698" w:type="pct"/>
            <w:shd w:val="clear" w:color="auto" w:fill="29358A"/>
            <w:vAlign w:val="center"/>
          </w:tcPr>
          <w:p w14:paraId="7458B045" w14:textId="77777777" w:rsidR="00D46D6B"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11 </w:t>
            </w:r>
            <w:r>
              <w:rPr>
                <w:rFonts w:eastAsiaTheme="majorEastAsia" w:cstheme="minorHAnsi"/>
                <w:color w:val="FFFFFF" w:themeColor="background1"/>
                <w:sz w:val="20"/>
                <w:szCs w:val="20"/>
              </w:rPr>
              <w:t>Utarbeide statusrapporter</w:t>
            </w:r>
          </w:p>
        </w:tc>
        <w:tc>
          <w:tcPr>
            <w:tcW w:w="270" w:type="pct"/>
            <w:vAlign w:val="center"/>
          </w:tcPr>
          <w:p w14:paraId="096F3118"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09BB1A19"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9E4E348"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0CF035D3"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764D8C02"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33" w:type="pct"/>
            <w:vAlign w:val="center"/>
          </w:tcPr>
          <w:p w14:paraId="180116F3"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7CDA233E"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5786FFDA"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7112319F"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94" w:type="pct"/>
            <w:vAlign w:val="center"/>
          </w:tcPr>
          <w:p w14:paraId="6206A263"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33909319"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4C67E579" w14:textId="77777777" w:rsidR="00D46D6B" w:rsidRDefault="00D46D6B" w:rsidP="002A6ACF">
            <w:pPr>
              <w:spacing w:after="0" w:line="276" w:lineRule="auto"/>
              <w:jc w:val="center"/>
              <w:rPr>
                <w:rFonts w:eastAsiaTheme="majorEastAsia" w:cstheme="majorBidi"/>
                <w:b/>
                <w:bCs/>
                <w:sz w:val="21"/>
                <w:szCs w:val="21"/>
              </w:rPr>
            </w:pPr>
          </w:p>
        </w:tc>
      </w:tr>
      <w:tr w:rsidR="00D46D6B" w:rsidRPr="00634B07" w14:paraId="6D85DB81" w14:textId="77777777" w:rsidTr="009E0545">
        <w:tc>
          <w:tcPr>
            <w:tcW w:w="1698" w:type="pct"/>
            <w:shd w:val="clear" w:color="auto" w:fill="29358A"/>
            <w:vAlign w:val="center"/>
          </w:tcPr>
          <w:p w14:paraId="1969B5C5" w14:textId="77777777" w:rsidR="00D46D6B" w:rsidRDefault="00D46D6B" w:rsidP="002A6ACF">
            <w:pPr>
              <w:spacing w:after="0" w:line="276" w:lineRule="auto"/>
              <w:rPr>
                <w:rFonts w:eastAsiaTheme="majorEastAsia" w:cstheme="majorBidi"/>
                <w:color w:val="FFFFFF" w:themeColor="background1"/>
                <w:sz w:val="20"/>
                <w:szCs w:val="20"/>
              </w:rPr>
            </w:pPr>
            <w:r>
              <w:rPr>
                <w:rFonts w:eastAsiaTheme="majorEastAsia" w:cstheme="majorBidi"/>
                <w:color w:val="FFFFFF" w:themeColor="background1"/>
                <w:sz w:val="20"/>
                <w:szCs w:val="20"/>
              </w:rPr>
              <w:t xml:space="preserve">Aktivitet 12 </w:t>
            </w:r>
            <w:r w:rsidRPr="002A6ACF">
              <w:rPr>
                <w:rFonts w:eastAsiaTheme="majorEastAsia" w:cstheme="minorHAnsi"/>
                <w:color w:val="FFFFFF" w:themeColor="background1"/>
                <w:sz w:val="20"/>
                <w:szCs w:val="20"/>
              </w:rPr>
              <w:t>Ferdigstille sluttrapport</w:t>
            </w:r>
          </w:p>
        </w:tc>
        <w:tc>
          <w:tcPr>
            <w:tcW w:w="270" w:type="pct"/>
            <w:vAlign w:val="center"/>
          </w:tcPr>
          <w:p w14:paraId="076F03A3"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48EB391D"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02FAF085"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FE9CFC4"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77D48DE9" w14:textId="77777777" w:rsidR="00D46D6B" w:rsidRPr="00ED649B" w:rsidRDefault="00D46D6B" w:rsidP="002A6ACF">
            <w:pPr>
              <w:spacing w:after="0" w:line="276" w:lineRule="auto"/>
              <w:jc w:val="center"/>
              <w:rPr>
                <w:rFonts w:eastAsiaTheme="majorEastAsia" w:cstheme="majorBidi"/>
                <w:b/>
                <w:bCs/>
                <w:sz w:val="21"/>
                <w:szCs w:val="21"/>
              </w:rPr>
            </w:pPr>
          </w:p>
        </w:tc>
        <w:tc>
          <w:tcPr>
            <w:tcW w:w="233" w:type="pct"/>
            <w:vAlign w:val="center"/>
          </w:tcPr>
          <w:p w14:paraId="30551038"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4A5BEF76"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43FE67C5"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11DFCB9C" w14:textId="77777777" w:rsidR="00D46D6B" w:rsidRDefault="00D46D6B" w:rsidP="002A6ACF">
            <w:pPr>
              <w:spacing w:after="0" w:line="276" w:lineRule="auto"/>
              <w:jc w:val="center"/>
              <w:rPr>
                <w:rFonts w:eastAsiaTheme="majorEastAsia" w:cstheme="majorBidi"/>
                <w:b/>
                <w:bCs/>
                <w:sz w:val="21"/>
                <w:szCs w:val="21"/>
              </w:rPr>
            </w:pPr>
          </w:p>
        </w:tc>
        <w:tc>
          <w:tcPr>
            <w:tcW w:w="294" w:type="pct"/>
            <w:vAlign w:val="center"/>
          </w:tcPr>
          <w:p w14:paraId="5192C762"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06F7DEC9"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81" w:type="pct"/>
          </w:tcPr>
          <w:p w14:paraId="6E2A72E0"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r>
      <w:tr w:rsidR="00D46D6B" w:rsidRPr="00634B07" w14:paraId="22078054" w14:textId="77777777" w:rsidTr="009E0545">
        <w:tc>
          <w:tcPr>
            <w:tcW w:w="1698" w:type="pct"/>
            <w:shd w:val="clear" w:color="auto" w:fill="29358A"/>
            <w:vAlign w:val="center"/>
          </w:tcPr>
          <w:p w14:paraId="4342E5DD" w14:textId="77777777" w:rsidR="00D46D6B" w:rsidRDefault="00D46D6B" w:rsidP="002A6ACF">
            <w:pPr>
              <w:spacing w:after="0" w:line="276" w:lineRule="auto"/>
              <w:rPr>
                <w:rFonts w:eastAsiaTheme="majorEastAsia" w:cstheme="majorBidi"/>
                <w:color w:val="FFFFFF" w:themeColor="background1"/>
                <w:sz w:val="20"/>
                <w:szCs w:val="20"/>
              </w:rPr>
            </w:pPr>
            <w:r w:rsidRPr="00161A56">
              <w:rPr>
                <w:rFonts w:eastAsiaTheme="majorEastAsia" w:cstheme="majorBidi"/>
                <w:color w:val="FFFFFF" w:themeColor="background1"/>
                <w:sz w:val="20"/>
                <w:szCs w:val="20"/>
              </w:rPr>
              <w:t xml:space="preserve">Aktivitet </w:t>
            </w:r>
            <w:r>
              <w:rPr>
                <w:rFonts w:eastAsiaTheme="majorEastAsia" w:cstheme="majorBidi"/>
                <w:color w:val="FFFFFF" w:themeColor="background1"/>
                <w:sz w:val="20"/>
                <w:szCs w:val="20"/>
              </w:rPr>
              <w:t xml:space="preserve">13 </w:t>
            </w:r>
            <w:r>
              <w:rPr>
                <w:rFonts w:eastAsiaTheme="majorEastAsia" w:cstheme="minorHAnsi"/>
                <w:color w:val="FFFFFF" w:themeColor="background1"/>
                <w:sz w:val="20"/>
                <w:szCs w:val="20"/>
              </w:rPr>
              <w:t>F</w:t>
            </w:r>
            <w:r w:rsidRPr="004651B5">
              <w:rPr>
                <w:rFonts w:eastAsiaTheme="majorEastAsia" w:cstheme="minorHAnsi"/>
                <w:color w:val="FFFFFF" w:themeColor="background1"/>
                <w:sz w:val="20"/>
                <w:szCs w:val="20"/>
              </w:rPr>
              <w:t>ormidlingsaktiviteter</w:t>
            </w:r>
          </w:p>
        </w:tc>
        <w:tc>
          <w:tcPr>
            <w:tcW w:w="270" w:type="pct"/>
            <w:vAlign w:val="center"/>
          </w:tcPr>
          <w:p w14:paraId="78792ED1"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5C05F877"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6C19E6D6" w14:textId="77777777" w:rsidR="00D46D6B" w:rsidRPr="00ED649B" w:rsidRDefault="00D46D6B" w:rsidP="002A6ACF">
            <w:pPr>
              <w:spacing w:after="0" w:line="276" w:lineRule="auto"/>
              <w:jc w:val="center"/>
              <w:rPr>
                <w:rFonts w:eastAsiaTheme="majorEastAsia" w:cstheme="majorBidi"/>
                <w:b/>
                <w:bCs/>
                <w:sz w:val="21"/>
                <w:szCs w:val="21"/>
              </w:rPr>
            </w:pPr>
          </w:p>
        </w:tc>
        <w:tc>
          <w:tcPr>
            <w:tcW w:w="246" w:type="pct"/>
            <w:vAlign w:val="center"/>
          </w:tcPr>
          <w:p w14:paraId="38B99861" w14:textId="77777777" w:rsidR="00D46D6B" w:rsidRPr="00ED649B" w:rsidRDefault="00D46D6B" w:rsidP="002A6ACF">
            <w:pPr>
              <w:spacing w:after="0" w:line="276" w:lineRule="auto"/>
              <w:jc w:val="center"/>
              <w:rPr>
                <w:rFonts w:eastAsiaTheme="majorEastAsia" w:cstheme="majorBidi"/>
                <w:b/>
                <w:bCs/>
                <w:sz w:val="21"/>
                <w:szCs w:val="21"/>
              </w:rPr>
            </w:pPr>
          </w:p>
        </w:tc>
        <w:tc>
          <w:tcPr>
            <w:tcW w:w="273" w:type="pct"/>
            <w:vAlign w:val="center"/>
          </w:tcPr>
          <w:p w14:paraId="431785CC" w14:textId="77777777" w:rsidR="00D46D6B" w:rsidRPr="00ED649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33" w:type="pct"/>
            <w:vAlign w:val="center"/>
          </w:tcPr>
          <w:p w14:paraId="7874C4AA" w14:textId="77777777" w:rsidR="00D46D6B" w:rsidRPr="00ED649B" w:rsidRDefault="00D46D6B" w:rsidP="002A6ACF">
            <w:pPr>
              <w:spacing w:after="0" w:line="276" w:lineRule="auto"/>
              <w:jc w:val="center"/>
              <w:rPr>
                <w:rFonts w:eastAsiaTheme="majorEastAsia" w:cstheme="majorBidi"/>
                <w:b/>
                <w:bCs/>
                <w:sz w:val="21"/>
                <w:szCs w:val="21"/>
              </w:rPr>
            </w:pPr>
          </w:p>
        </w:tc>
        <w:tc>
          <w:tcPr>
            <w:tcW w:w="323" w:type="pct"/>
            <w:vAlign w:val="center"/>
          </w:tcPr>
          <w:p w14:paraId="32A99AA1" w14:textId="77777777" w:rsidR="00D46D6B" w:rsidRPr="00ED649B" w:rsidRDefault="00D46D6B" w:rsidP="002A6ACF">
            <w:pPr>
              <w:spacing w:after="0" w:line="276" w:lineRule="auto"/>
              <w:jc w:val="center"/>
              <w:rPr>
                <w:rFonts w:eastAsiaTheme="majorEastAsia" w:cstheme="majorBidi"/>
                <w:b/>
                <w:bCs/>
                <w:sz w:val="21"/>
                <w:szCs w:val="21"/>
              </w:rPr>
            </w:pPr>
          </w:p>
        </w:tc>
        <w:tc>
          <w:tcPr>
            <w:tcW w:w="240" w:type="pct"/>
            <w:vAlign w:val="center"/>
          </w:tcPr>
          <w:p w14:paraId="2F9DE97B"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5812E91A"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c>
          <w:tcPr>
            <w:tcW w:w="294" w:type="pct"/>
            <w:vAlign w:val="center"/>
          </w:tcPr>
          <w:p w14:paraId="688566FB" w14:textId="77777777" w:rsidR="00D46D6B" w:rsidRDefault="00D46D6B" w:rsidP="002A6ACF">
            <w:pPr>
              <w:spacing w:after="0" w:line="276" w:lineRule="auto"/>
              <w:jc w:val="center"/>
              <w:rPr>
                <w:rFonts w:eastAsiaTheme="majorEastAsia" w:cstheme="majorBidi"/>
                <w:b/>
                <w:bCs/>
                <w:sz w:val="21"/>
                <w:szCs w:val="21"/>
              </w:rPr>
            </w:pPr>
          </w:p>
        </w:tc>
        <w:tc>
          <w:tcPr>
            <w:tcW w:w="286" w:type="pct"/>
            <w:vAlign w:val="center"/>
          </w:tcPr>
          <w:p w14:paraId="60CC9189" w14:textId="77777777" w:rsidR="00D46D6B" w:rsidRDefault="00D46D6B" w:rsidP="002A6ACF">
            <w:pPr>
              <w:spacing w:after="0" w:line="276" w:lineRule="auto"/>
              <w:jc w:val="center"/>
              <w:rPr>
                <w:rFonts w:eastAsiaTheme="majorEastAsia" w:cstheme="majorBidi"/>
                <w:b/>
                <w:bCs/>
                <w:sz w:val="21"/>
                <w:szCs w:val="21"/>
              </w:rPr>
            </w:pPr>
          </w:p>
        </w:tc>
        <w:tc>
          <w:tcPr>
            <w:tcW w:w="281" w:type="pct"/>
          </w:tcPr>
          <w:p w14:paraId="22F81342" w14:textId="77777777" w:rsidR="00D46D6B" w:rsidRDefault="00D46D6B" w:rsidP="002A6ACF">
            <w:pPr>
              <w:spacing w:after="0" w:line="276" w:lineRule="auto"/>
              <w:jc w:val="center"/>
              <w:rPr>
                <w:rFonts w:eastAsiaTheme="majorEastAsia" w:cstheme="majorBidi"/>
                <w:b/>
                <w:bCs/>
                <w:sz w:val="21"/>
                <w:szCs w:val="21"/>
              </w:rPr>
            </w:pPr>
            <w:r>
              <w:rPr>
                <w:rFonts w:eastAsiaTheme="majorEastAsia" w:cstheme="majorBidi"/>
                <w:b/>
                <w:bCs/>
                <w:sz w:val="21"/>
                <w:szCs w:val="21"/>
              </w:rPr>
              <w:t>x</w:t>
            </w:r>
          </w:p>
        </w:tc>
      </w:tr>
    </w:tbl>
    <w:p w14:paraId="7F77F73A" w14:textId="4642FCB4" w:rsidR="005145F4" w:rsidRDefault="005145F4" w:rsidP="008A1C8A">
      <w:pPr>
        <w:spacing w:line="276" w:lineRule="auto"/>
        <w:rPr>
          <w:rFonts w:eastAsiaTheme="majorEastAsia" w:cstheme="majorBidi"/>
        </w:rPr>
      </w:pPr>
    </w:p>
    <w:p w14:paraId="4726802E" w14:textId="1C71F6D7" w:rsidR="00D56BFE" w:rsidRDefault="00D56BFE" w:rsidP="008A1C8A">
      <w:pPr>
        <w:spacing w:line="276" w:lineRule="auto"/>
        <w:rPr>
          <w:rFonts w:eastAsia="Calibri" w:cs="Calibri"/>
          <w:b/>
          <w:bCs/>
        </w:rPr>
      </w:pPr>
      <w:r w:rsidRPr="00D56BFE">
        <w:rPr>
          <w:rFonts w:eastAsia="Calibri" w:cs="Calibri"/>
          <w:b/>
          <w:bCs/>
        </w:rPr>
        <w:t xml:space="preserve">Figur </w:t>
      </w:r>
      <w:r>
        <w:rPr>
          <w:rFonts w:eastAsia="Calibri" w:cs="Calibri"/>
          <w:b/>
          <w:bCs/>
        </w:rPr>
        <w:t>2</w:t>
      </w:r>
      <w:r w:rsidRPr="00D56BFE">
        <w:rPr>
          <w:rFonts w:eastAsia="Calibri" w:cs="Calibri"/>
          <w:b/>
          <w:bCs/>
        </w:rPr>
        <w:t>: Prosjekthierarki og organisering</w:t>
      </w:r>
    </w:p>
    <w:p w14:paraId="5B1761C8" w14:textId="1CD73906" w:rsidR="00B97237" w:rsidRPr="00D56BFE" w:rsidRDefault="00B97237" w:rsidP="008A1C8A">
      <w:pPr>
        <w:spacing w:line="276" w:lineRule="auto"/>
        <w:rPr>
          <w:rFonts w:eastAsia="Calibri" w:cs="Calibri"/>
          <w:b/>
          <w:bCs/>
        </w:rPr>
      </w:pPr>
      <w:r>
        <w:rPr>
          <w:noProof/>
        </w:rPr>
        <w:lastRenderedPageBreak/>
        <w:drawing>
          <wp:inline distT="0" distB="0" distL="0" distR="0" wp14:anchorId="07B365BD" wp14:editId="33BAEB48">
            <wp:extent cx="6120130" cy="7330129"/>
            <wp:effectExtent l="0" t="0" r="0" b="444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7330129"/>
                    </a:xfrm>
                    <a:prstGeom prst="rect">
                      <a:avLst/>
                    </a:prstGeom>
                    <a:noFill/>
                    <a:ln>
                      <a:noFill/>
                    </a:ln>
                  </pic:spPr>
                </pic:pic>
              </a:graphicData>
            </a:graphic>
          </wp:inline>
        </w:drawing>
      </w:r>
    </w:p>
    <w:p w14:paraId="65A15727" w14:textId="6A424F1C" w:rsidR="00A96BDC" w:rsidRDefault="00A96BDC" w:rsidP="008A1C8A">
      <w:pPr>
        <w:spacing w:line="276" w:lineRule="auto"/>
        <w:rPr>
          <w:b/>
          <w:bCs/>
          <w:sz w:val="28"/>
          <w:szCs w:val="28"/>
        </w:rPr>
      </w:pPr>
    </w:p>
    <w:p w14:paraId="27BA8E0A" w14:textId="406AD4C9" w:rsidR="0078436E" w:rsidRPr="006B6ECD" w:rsidRDefault="00343AC6" w:rsidP="008A1C8A">
      <w:pPr>
        <w:pStyle w:val="Overskrift1"/>
        <w:spacing w:before="0" w:line="276" w:lineRule="auto"/>
      </w:pPr>
      <w:r w:rsidRPr="006B6ECD">
        <w:t>Litteraturliste</w:t>
      </w:r>
    </w:p>
    <w:p w14:paraId="10CAFA19"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proofErr w:type="spellStart"/>
      <w:r w:rsidRPr="001C4928">
        <w:rPr>
          <w:rFonts w:eastAsia="Times New Roman" w:cstheme="minorHAnsi"/>
          <w:sz w:val="18"/>
          <w:szCs w:val="18"/>
          <w:lang w:eastAsia="en-GB"/>
        </w:rPr>
        <w:t>Allott</w:t>
      </w:r>
      <w:proofErr w:type="spellEnd"/>
      <w:r w:rsidRPr="001C4928">
        <w:rPr>
          <w:rFonts w:eastAsia="Times New Roman" w:cstheme="minorHAnsi"/>
          <w:sz w:val="18"/>
          <w:szCs w:val="18"/>
          <w:lang w:eastAsia="en-GB"/>
        </w:rPr>
        <w:t xml:space="preserve">, P., &amp; </w:t>
      </w:r>
      <w:proofErr w:type="spellStart"/>
      <w:r w:rsidRPr="001C4928">
        <w:rPr>
          <w:rFonts w:eastAsia="Times New Roman" w:cstheme="minorHAnsi"/>
          <w:sz w:val="18"/>
          <w:szCs w:val="18"/>
          <w:lang w:eastAsia="en-GB"/>
        </w:rPr>
        <w:t>Loganathan</w:t>
      </w:r>
      <w:proofErr w:type="spellEnd"/>
      <w:r w:rsidRPr="001C4928">
        <w:rPr>
          <w:rFonts w:eastAsia="Times New Roman" w:cstheme="minorHAnsi"/>
          <w:sz w:val="18"/>
          <w:szCs w:val="18"/>
          <w:lang w:eastAsia="en-GB"/>
        </w:rPr>
        <w:t xml:space="preserve">, L. (2002). </w:t>
      </w:r>
      <w:r w:rsidRPr="00D0268B">
        <w:rPr>
          <w:rFonts w:eastAsia="Times New Roman" w:cstheme="minorHAnsi"/>
          <w:sz w:val="18"/>
          <w:szCs w:val="18"/>
          <w:lang w:val="en-GB" w:eastAsia="en-GB"/>
        </w:rPr>
        <w:t xml:space="preserve">Discovering hope for recovery from a British perspective: A review of literature. UCE, Birmingham: Centre for Community Mental Health. </w:t>
      </w:r>
    </w:p>
    <w:p w14:paraId="55E94861"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Badu, E., O’Brien, A. P., &amp; Mitchell, R. (2019a). The conceptualization of mental health service quality assessment: consumer perspective. Administration and Policy in Mental Health and Mental Health Services Research, 46(6), 790-806. </w:t>
      </w:r>
    </w:p>
    <w:p w14:paraId="718A8D06" w14:textId="77777777" w:rsidR="008E76F5" w:rsidRPr="00D0268B" w:rsidRDefault="008E76F5" w:rsidP="008A1C8A">
      <w:pPr>
        <w:spacing w:after="0" w:line="276" w:lineRule="auto"/>
        <w:ind w:left="709" w:hanging="709"/>
        <w:rPr>
          <w:rFonts w:cstheme="minorHAnsi"/>
          <w:color w:val="2171FF" w:themeColor="text2" w:themeTint="99"/>
          <w:sz w:val="18"/>
          <w:szCs w:val="18"/>
          <w:lang w:val="en-GB"/>
        </w:rPr>
      </w:pPr>
      <w:r w:rsidRPr="00D0268B">
        <w:rPr>
          <w:rFonts w:cstheme="minorHAnsi"/>
          <w:color w:val="333333"/>
          <w:sz w:val="18"/>
          <w:szCs w:val="18"/>
          <w:shd w:val="clear" w:color="auto" w:fill="FFFFFF"/>
          <w:lang w:val="en-GB"/>
        </w:rPr>
        <w:t>Braun, V., &amp; Clarke, V. (2006). Using thematic analysis in psychology. </w:t>
      </w:r>
      <w:r w:rsidRPr="00D0268B">
        <w:rPr>
          <w:rFonts w:cstheme="minorHAnsi"/>
          <w:i/>
          <w:iCs/>
          <w:color w:val="333333"/>
          <w:sz w:val="18"/>
          <w:szCs w:val="18"/>
          <w:shd w:val="clear" w:color="auto" w:fill="FFFFFF"/>
          <w:lang w:val="en-GB"/>
        </w:rPr>
        <w:t>Qualitative Research in Psychology, 3</w:t>
      </w:r>
      <w:r w:rsidRPr="00D0268B">
        <w:rPr>
          <w:rFonts w:cstheme="minorHAnsi"/>
          <w:color w:val="333333"/>
          <w:sz w:val="18"/>
          <w:szCs w:val="18"/>
          <w:shd w:val="clear" w:color="auto" w:fill="FFFFFF"/>
          <w:lang w:val="en-GB"/>
        </w:rPr>
        <w:t>(2), 77–101. </w:t>
      </w:r>
      <w:hyperlink r:id="rId16" w:tgtFrame="_blank" w:history="1">
        <w:r w:rsidRPr="00D0268B">
          <w:rPr>
            <w:rFonts w:cstheme="minorHAnsi"/>
            <w:color w:val="2C72B7"/>
            <w:sz w:val="18"/>
            <w:szCs w:val="18"/>
            <w:u w:val="single"/>
            <w:shd w:val="clear" w:color="auto" w:fill="FFFFFF"/>
            <w:lang w:val="en-GB"/>
          </w:rPr>
          <w:t>https://doi.org/10.1191/1478088706qp063oa</w:t>
        </w:r>
      </w:hyperlink>
    </w:p>
    <w:p w14:paraId="6B510C93" w14:textId="77777777" w:rsidR="008E76F5" w:rsidRPr="00D0268B" w:rsidRDefault="008E76F5" w:rsidP="008A1C8A">
      <w:pPr>
        <w:spacing w:after="0" w:line="276" w:lineRule="auto"/>
        <w:ind w:left="709" w:hanging="709"/>
        <w:rPr>
          <w:rStyle w:val="cf01"/>
          <w:rFonts w:asciiTheme="minorHAnsi" w:hAnsiTheme="minorHAnsi" w:cstheme="minorHAnsi"/>
          <w:lang w:val="en-GB"/>
        </w:rPr>
      </w:pPr>
      <w:r w:rsidRPr="00D0268B">
        <w:rPr>
          <w:rStyle w:val="cf01"/>
          <w:rFonts w:asciiTheme="minorHAnsi" w:hAnsiTheme="minorHAnsi" w:cstheme="minorHAnsi"/>
          <w:lang w:val="en-GB"/>
        </w:rPr>
        <w:lastRenderedPageBreak/>
        <w:t xml:space="preserve">Brown, M. C., (2020). Using qualitative and co-design methods to inform the development of an intervention to support and improve physical activity in childhood cancer survivors: a study protocol for </w:t>
      </w:r>
      <w:proofErr w:type="spellStart"/>
      <w:r w:rsidRPr="00D0268B">
        <w:rPr>
          <w:rStyle w:val="cf01"/>
          <w:rFonts w:asciiTheme="minorHAnsi" w:hAnsiTheme="minorHAnsi" w:cstheme="minorHAnsi"/>
          <w:lang w:val="en-GB"/>
        </w:rPr>
        <w:t>BEing</w:t>
      </w:r>
      <w:proofErr w:type="spellEnd"/>
      <w:r w:rsidRPr="00D0268B">
        <w:rPr>
          <w:rStyle w:val="cf01"/>
          <w:rFonts w:asciiTheme="minorHAnsi" w:hAnsiTheme="minorHAnsi" w:cstheme="minorHAnsi"/>
          <w:lang w:val="en-GB"/>
        </w:rPr>
        <w:t xml:space="preserve"> Active after </w:t>
      </w:r>
      <w:proofErr w:type="spellStart"/>
      <w:r w:rsidRPr="00D0268B">
        <w:rPr>
          <w:rStyle w:val="cf01"/>
          <w:rFonts w:asciiTheme="minorHAnsi" w:hAnsiTheme="minorHAnsi" w:cstheme="minorHAnsi"/>
          <w:lang w:val="en-GB"/>
        </w:rPr>
        <w:t>ChildhOod</w:t>
      </w:r>
      <w:proofErr w:type="spellEnd"/>
      <w:r w:rsidRPr="00D0268B">
        <w:rPr>
          <w:rStyle w:val="cf01"/>
          <w:rFonts w:asciiTheme="minorHAnsi" w:hAnsiTheme="minorHAnsi" w:cstheme="minorHAnsi"/>
          <w:lang w:val="en-GB"/>
        </w:rPr>
        <w:t xml:space="preserve"> </w:t>
      </w:r>
      <w:proofErr w:type="spellStart"/>
      <w:r w:rsidRPr="00D0268B">
        <w:rPr>
          <w:rStyle w:val="cf01"/>
          <w:rFonts w:asciiTheme="minorHAnsi" w:hAnsiTheme="minorHAnsi" w:cstheme="minorHAnsi"/>
          <w:lang w:val="en-GB"/>
        </w:rPr>
        <w:t>caNcer</w:t>
      </w:r>
      <w:proofErr w:type="spellEnd"/>
      <w:r w:rsidRPr="00D0268B">
        <w:rPr>
          <w:rStyle w:val="cf01"/>
          <w:rFonts w:asciiTheme="minorHAnsi" w:hAnsiTheme="minorHAnsi" w:cstheme="minorHAnsi"/>
          <w:lang w:val="en-GB"/>
        </w:rPr>
        <w:t xml:space="preserve"> (BEACON). BMJ Open, 10(12), e041073.</w:t>
      </w:r>
    </w:p>
    <w:p w14:paraId="1F5C44BD"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Crosse, C. (2003). A meaningful day: integrating psychosocial rehabilitation into community treatment of schizophrenia. Medical Journal of Australia, 178, S76-S78. </w:t>
      </w:r>
    </w:p>
    <w:p w14:paraId="31C5B857"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Horsfall, D., Paton, J., &amp; Carrington, A. (2018). Experiencing recovery: findings from a qualitative study into mental illness, </w:t>
      </w:r>
      <w:proofErr w:type="gramStart"/>
      <w:r w:rsidRPr="00D0268B">
        <w:rPr>
          <w:rFonts w:eastAsia="Times New Roman" w:cstheme="minorHAnsi"/>
          <w:sz w:val="18"/>
          <w:szCs w:val="18"/>
          <w:lang w:val="en-GB" w:eastAsia="en-GB"/>
        </w:rPr>
        <w:t>self</w:t>
      </w:r>
      <w:proofErr w:type="gramEnd"/>
      <w:r w:rsidRPr="00D0268B">
        <w:rPr>
          <w:rFonts w:eastAsia="Times New Roman" w:cstheme="minorHAnsi"/>
          <w:sz w:val="18"/>
          <w:szCs w:val="18"/>
          <w:lang w:val="en-GB" w:eastAsia="en-GB"/>
        </w:rPr>
        <w:t xml:space="preserve"> and place. Journal of Mental Health, 27(4), 307-313. </w:t>
      </w:r>
    </w:p>
    <w:p w14:paraId="093DA57F"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Jacob, S., Munro, I., &amp; Taylor, B. J. (2015). Mental health recovery: lived experience of consumers, </w:t>
      </w:r>
      <w:proofErr w:type="gramStart"/>
      <w:r w:rsidRPr="00D0268B">
        <w:rPr>
          <w:rFonts w:eastAsia="Times New Roman" w:cstheme="minorHAnsi"/>
          <w:sz w:val="18"/>
          <w:szCs w:val="18"/>
          <w:lang w:val="en-GB" w:eastAsia="en-GB"/>
        </w:rPr>
        <w:t>carers</w:t>
      </w:r>
      <w:proofErr w:type="gramEnd"/>
      <w:r w:rsidRPr="00D0268B">
        <w:rPr>
          <w:rFonts w:eastAsia="Times New Roman" w:cstheme="minorHAnsi"/>
          <w:sz w:val="18"/>
          <w:szCs w:val="18"/>
          <w:lang w:val="en-GB" w:eastAsia="en-GB"/>
        </w:rPr>
        <w:t xml:space="preserve"> and nurses. Contemporary Nurse, 50(1), 1-13 </w:t>
      </w:r>
    </w:p>
    <w:p w14:paraId="1D029BFB" w14:textId="77777777" w:rsidR="008E76F5" w:rsidRPr="00D0268B" w:rsidRDefault="008E76F5" w:rsidP="008A1C8A">
      <w:pPr>
        <w:pStyle w:val="pf0"/>
        <w:spacing w:before="0" w:beforeAutospacing="0" w:after="0" w:afterAutospacing="0" w:line="276" w:lineRule="auto"/>
        <w:ind w:left="709" w:hanging="709"/>
        <w:rPr>
          <w:rFonts w:asciiTheme="minorHAnsi" w:hAnsiTheme="minorHAnsi" w:cstheme="minorHAnsi"/>
          <w:sz w:val="20"/>
          <w:szCs w:val="20"/>
        </w:rPr>
      </w:pPr>
      <w:r w:rsidRPr="00D0268B">
        <w:rPr>
          <w:rStyle w:val="cf01"/>
          <w:rFonts w:asciiTheme="minorHAnsi" w:hAnsiTheme="minorHAnsi" w:cstheme="minorHAnsi"/>
        </w:rPr>
        <w:t xml:space="preserve">Knowledge and attitudes of mental health professionals and students regarding recovery-oriented practice: A systematic review </w:t>
      </w:r>
      <w:proofErr w:type="spellStart"/>
      <w:r w:rsidRPr="00D0268B">
        <w:rPr>
          <w:rStyle w:val="cf01"/>
          <w:rFonts w:asciiTheme="minorHAnsi" w:hAnsiTheme="minorHAnsi" w:cstheme="minorHAnsi"/>
        </w:rPr>
        <w:t>Gyamfi</w:t>
      </w:r>
      <w:proofErr w:type="spellEnd"/>
      <w:r w:rsidRPr="00D0268B">
        <w:rPr>
          <w:rStyle w:val="cf01"/>
          <w:rFonts w:asciiTheme="minorHAnsi" w:hAnsiTheme="minorHAnsi" w:cstheme="minorHAnsi"/>
        </w:rPr>
        <w:t xml:space="preserve"> N, Bhullar N, Islam S, Usher K. International Journal of Mental Health Nursing, in press.  </w:t>
      </w:r>
    </w:p>
    <w:p w14:paraId="0826B16C" w14:textId="77777777" w:rsidR="008E76F5" w:rsidRPr="00D0268B" w:rsidRDefault="008E76F5" w:rsidP="008A1C8A">
      <w:pPr>
        <w:spacing w:after="0" w:line="276" w:lineRule="auto"/>
        <w:ind w:left="709" w:hanging="709"/>
        <w:rPr>
          <w:rStyle w:val="cf01"/>
          <w:rFonts w:asciiTheme="minorHAnsi" w:hAnsiTheme="minorHAnsi" w:cstheme="minorHAnsi"/>
          <w:lang w:val="en-GB"/>
        </w:rPr>
      </w:pPr>
      <w:r w:rsidRPr="00D0268B">
        <w:rPr>
          <w:rFonts w:cstheme="minorHAnsi"/>
          <w:color w:val="212121"/>
          <w:sz w:val="18"/>
          <w:szCs w:val="18"/>
          <w:shd w:val="clear" w:color="auto" w:fill="FFFFFF"/>
          <w:lang w:val="en-GB"/>
        </w:rPr>
        <w:t xml:space="preserve">Leamy M, Bird V, Le </w:t>
      </w:r>
      <w:proofErr w:type="spellStart"/>
      <w:r w:rsidRPr="00D0268B">
        <w:rPr>
          <w:rFonts w:cstheme="minorHAnsi"/>
          <w:color w:val="212121"/>
          <w:sz w:val="18"/>
          <w:szCs w:val="18"/>
          <w:shd w:val="clear" w:color="auto" w:fill="FFFFFF"/>
          <w:lang w:val="en-GB"/>
        </w:rPr>
        <w:t>Boutillier</w:t>
      </w:r>
      <w:proofErr w:type="spellEnd"/>
      <w:r w:rsidRPr="00D0268B">
        <w:rPr>
          <w:rFonts w:cstheme="minorHAnsi"/>
          <w:color w:val="212121"/>
          <w:sz w:val="18"/>
          <w:szCs w:val="18"/>
          <w:shd w:val="clear" w:color="auto" w:fill="FFFFFF"/>
          <w:lang w:val="en-GB"/>
        </w:rPr>
        <w:t xml:space="preserve"> C, Williams J, Slade M. Conceptual framework for personal recovery in mental health: systematic review and narrative synthesis. Br J Psychiatry. 2011 Dec;199(6):445-52. </w:t>
      </w:r>
    </w:p>
    <w:p w14:paraId="4F71296A" w14:textId="77777777" w:rsidR="008E76F5" w:rsidRPr="00D0268B" w:rsidRDefault="008E76F5" w:rsidP="008A1C8A">
      <w:pPr>
        <w:spacing w:after="0" w:line="276" w:lineRule="auto"/>
        <w:ind w:left="709" w:hanging="709"/>
        <w:rPr>
          <w:rStyle w:val="cf01"/>
          <w:rFonts w:asciiTheme="minorHAnsi" w:hAnsiTheme="minorHAnsi" w:cstheme="minorHAnsi"/>
          <w:lang w:val="en-GB"/>
        </w:rPr>
      </w:pPr>
      <w:proofErr w:type="spellStart"/>
      <w:r w:rsidRPr="00D0268B">
        <w:rPr>
          <w:rStyle w:val="cf01"/>
          <w:rFonts w:asciiTheme="minorHAnsi" w:hAnsiTheme="minorHAnsi" w:cstheme="minorHAnsi"/>
          <w:lang w:val="en-GB"/>
        </w:rPr>
        <w:t>Locock</w:t>
      </w:r>
      <w:proofErr w:type="spellEnd"/>
      <w:r w:rsidRPr="00D0268B">
        <w:rPr>
          <w:rStyle w:val="cf01"/>
          <w:rFonts w:asciiTheme="minorHAnsi" w:hAnsiTheme="minorHAnsi" w:cstheme="minorHAnsi"/>
          <w:lang w:val="en-GB"/>
        </w:rPr>
        <w:t>, L., R. (2014a). Health Services and Delivery Research. In Testing accelerated experience-based co-design: a qualitative study of using a national archive of patient experience narrative interviews to promote rapid patient-centred service improvement. Southampton (UK): NIHR Journals Library</w:t>
      </w:r>
    </w:p>
    <w:p w14:paraId="434EB5A7" w14:textId="77777777" w:rsidR="008E76F5" w:rsidRPr="00D0268B" w:rsidRDefault="008E76F5" w:rsidP="008A1C8A">
      <w:pPr>
        <w:spacing w:after="0" w:line="276" w:lineRule="auto"/>
        <w:ind w:left="709" w:hanging="709"/>
        <w:rPr>
          <w:rStyle w:val="cf01"/>
          <w:rFonts w:asciiTheme="minorHAnsi" w:hAnsiTheme="minorHAnsi" w:cstheme="minorHAnsi"/>
          <w:lang w:val="en-GB"/>
        </w:rPr>
      </w:pPr>
      <w:proofErr w:type="spellStart"/>
      <w:r w:rsidRPr="00D0268B">
        <w:rPr>
          <w:rStyle w:val="cf01"/>
          <w:rFonts w:asciiTheme="minorHAnsi" w:hAnsiTheme="minorHAnsi" w:cstheme="minorHAnsi"/>
          <w:lang w:val="en-GB"/>
        </w:rPr>
        <w:t>Locock</w:t>
      </w:r>
      <w:proofErr w:type="spellEnd"/>
      <w:r w:rsidRPr="00D0268B">
        <w:rPr>
          <w:rStyle w:val="cf01"/>
          <w:rFonts w:asciiTheme="minorHAnsi" w:hAnsiTheme="minorHAnsi" w:cstheme="minorHAnsi"/>
          <w:lang w:val="en-GB"/>
        </w:rPr>
        <w:t>, L., (2014b). Using a national archive of patient experience narratives to promote local patient-</w:t>
      </w:r>
      <w:proofErr w:type="spellStart"/>
      <w:r w:rsidRPr="00D0268B">
        <w:rPr>
          <w:rStyle w:val="cf01"/>
          <w:rFonts w:asciiTheme="minorHAnsi" w:hAnsiTheme="minorHAnsi" w:cstheme="minorHAnsi"/>
          <w:lang w:val="en-GB"/>
        </w:rPr>
        <w:t>centered</w:t>
      </w:r>
      <w:proofErr w:type="spellEnd"/>
      <w:r w:rsidRPr="00D0268B">
        <w:rPr>
          <w:rStyle w:val="cf01"/>
          <w:rFonts w:asciiTheme="minorHAnsi" w:hAnsiTheme="minorHAnsi" w:cstheme="minorHAnsi"/>
          <w:lang w:val="en-GB"/>
        </w:rPr>
        <w:t xml:space="preserve"> quality improvement: an ethnographic process evaluation of 'accelerated' experience-based co-design. J Health </w:t>
      </w:r>
      <w:proofErr w:type="spellStart"/>
      <w:r w:rsidRPr="00D0268B">
        <w:rPr>
          <w:rStyle w:val="cf01"/>
          <w:rFonts w:asciiTheme="minorHAnsi" w:hAnsiTheme="minorHAnsi" w:cstheme="minorHAnsi"/>
          <w:lang w:val="en-GB"/>
        </w:rPr>
        <w:t>Serv</w:t>
      </w:r>
      <w:proofErr w:type="spellEnd"/>
      <w:r w:rsidRPr="00D0268B">
        <w:rPr>
          <w:rStyle w:val="cf01"/>
          <w:rFonts w:asciiTheme="minorHAnsi" w:hAnsiTheme="minorHAnsi" w:cstheme="minorHAnsi"/>
          <w:lang w:val="en-GB"/>
        </w:rPr>
        <w:t xml:space="preserve"> Res Policy, 19(4), 200-207.</w:t>
      </w:r>
    </w:p>
    <w:p w14:paraId="3D9BA1F5" w14:textId="77777777" w:rsidR="008E76F5" w:rsidRPr="00D0268B" w:rsidRDefault="008E76F5" w:rsidP="008A1C8A">
      <w:pPr>
        <w:spacing w:after="0" w:line="276" w:lineRule="auto"/>
        <w:ind w:left="709" w:hanging="709"/>
        <w:rPr>
          <w:rStyle w:val="cf01"/>
          <w:rFonts w:asciiTheme="minorHAnsi" w:hAnsiTheme="minorHAnsi" w:cstheme="minorHAnsi"/>
          <w:lang w:val="en-GB"/>
        </w:rPr>
      </w:pPr>
      <w:r w:rsidRPr="00D0268B">
        <w:rPr>
          <w:rStyle w:val="cf01"/>
          <w:rFonts w:asciiTheme="minorHAnsi" w:hAnsiTheme="minorHAnsi" w:cstheme="minorHAnsi"/>
          <w:lang w:val="en-GB"/>
        </w:rPr>
        <w:t>McLean and Whitehead, Evaluation of the Scottish Recovery Indicator pilot in five health board areas in Scotland. Scottish Government Social Research, 2008.</w:t>
      </w:r>
    </w:p>
    <w:p w14:paraId="16A10920"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Moxham, L., Taylor, E. K., Patterson, C., Perlman, D., Brighton, R., Heffernan, T., &amp; </w:t>
      </w:r>
      <w:proofErr w:type="spellStart"/>
      <w:r w:rsidRPr="00D0268B">
        <w:rPr>
          <w:rFonts w:eastAsia="Times New Roman" w:cstheme="minorHAnsi"/>
          <w:sz w:val="18"/>
          <w:szCs w:val="18"/>
          <w:lang w:val="en-GB" w:eastAsia="en-GB"/>
        </w:rPr>
        <w:t>Sumskis</w:t>
      </w:r>
      <w:proofErr w:type="spellEnd"/>
      <w:r w:rsidRPr="00D0268B">
        <w:rPr>
          <w:rFonts w:eastAsia="Times New Roman" w:cstheme="minorHAnsi"/>
          <w:sz w:val="18"/>
          <w:szCs w:val="18"/>
          <w:lang w:val="en-GB" w:eastAsia="en-GB"/>
        </w:rPr>
        <w:t xml:space="preserve">, S. (2017). Goal setting among people living with mental illness: a qualitative analysis of recovery camp. Issues in Mental Health Nursing, 38(5), 420-424. </w:t>
      </w:r>
    </w:p>
    <w:p w14:paraId="3AE7D14A"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Parker, S., Dark, F., Newman, E., Hanley, D., McKinlay, W., &amp; </w:t>
      </w:r>
      <w:proofErr w:type="spellStart"/>
      <w:r w:rsidRPr="00D0268B">
        <w:rPr>
          <w:rFonts w:eastAsia="Times New Roman" w:cstheme="minorHAnsi"/>
          <w:sz w:val="18"/>
          <w:szCs w:val="18"/>
          <w:lang w:val="en-GB" w:eastAsia="en-GB"/>
        </w:rPr>
        <w:t>Meurk</w:t>
      </w:r>
      <w:proofErr w:type="spellEnd"/>
      <w:r w:rsidRPr="00D0268B">
        <w:rPr>
          <w:rFonts w:eastAsia="Times New Roman" w:cstheme="minorHAnsi"/>
          <w:sz w:val="18"/>
          <w:szCs w:val="18"/>
          <w:lang w:val="en-GB" w:eastAsia="en-GB"/>
        </w:rPr>
        <w:t xml:space="preserve">, C. (2019). Consumers' understanding and expectations of a community-based recovery-oriented mental health rehabilitation unit: A pragmatic grounded theory analysis. Epidemiology and Psychiatric Sciences, 28(4), 408-417. </w:t>
      </w:r>
      <w:proofErr w:type="spellStart"/>
      <w:proofErr w:type="gramStart"/>
      <w:r w:rsidRPr="00D0268B">
        <w:rPr>
          <w:rFonts w:eastAsia="Times New Roman" w:cstheme="minorHAnsi"/>
          <w:sz w:val="18"/>
          <w:szCs w:val="18"/>
          <w:lang w:val="en-GB" w:eastAsia="en-GB"/>
        </w:rPr>
        <w:t>doi:https</w:t>
      </w:r>
      <w:proofErr w:type="spellEnd"/>
      <w:r w:rsidRPr="00D0268B">
        <w:rPr>
          <w:rFonts w:eastAsia="Times New Roman" w:cstheme="minorHAnsi"/>
          <w:sz w:val="18"/>
          <w:szCs w:val="18"/>
          <w:lang w:val="en-GB" w:eastAsia="en-GB"/>
        </w:rPr>
        <w:t>://doi.org/10.1017/S2045796017000749</w:t>
      </w:r>
      <w:proofErr w:type="gramEnd"/>
    </w:p>
    <w:p w14:paraId="6A54D45B"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Ramon, S., Healy, B., &amp; </w:t>
      </w:r>
      <w:proofErr w:type="spellStart"/>
      <w:r w:rsidRPr="00D0268B">
        <w:rPr>
          <w:rFonts w:eastAsia="Times New Roman" w:cstheme="minorHAnsi"/>
          <w:sz w:val="18"/>
          <w:szCs w:val="18"/>
          <w:lang w:val="en-GB" w:eastAsia="en-GB"/>
        </w:rPr>
        <w:t>Renouf</w:t>
      </w:r>
      <w:proofErr w:type="spellEnd"/>
      <w:r w:rsidRPr="00D0268B">
        <w:rPr>
          <w:rFonts w:eastAsia="Times New Roman" w:cstheme="minorHAnsi"/>
          <w:sz w:val="18"/>
          <w:szCs w:val="18"/>
          <w:lang w:val="en-GB" w:eastAsia="en-GB"/>
        </w:rPr>
        <w:t xml:space="preserve">, N. (2007). Recovery from mental illness as an emergent concept and practice in Australia and the UK. International Journal of Social Psychiatry, 53(2), 108-122. </w:t>
      </w:r>
    </w:p>
    <w:p w14:paraId="5363840B" w14:textId="77777777" w:rsidR="008E76F5"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 xml:space="preserve">Rapp, C. A., &amp; </w:t>
      </w:r>
      <w:proofErr w:type="spellStart"/>
      <w:r w:rsidRPr="00D0268B">
        <w:rPr>
          <w:rFonts w:eastAsia="Times New Roman" w:cstheme="minorHAnsi"/>
          <w:sz w:val="18"/>
          <w:szCs w:val="18"/>
          <w:lang w:val="en-GB" w:eastAsia="en-GB"/>
        </w:rPr>
        <w:t>Goscha</w:t>
      </w:r>
      <w:proofErr w:type="spellEnd"/>
      <w:r w:rsidRPr="00D0268B">
        <w:rPr>
          <w:rFonts w:eastAsia="Times New Roman" w:cstheme="minorHAnsi"/>
          <w:sz w:val="18"/>
          <w:szCs w:val="18"/>
          <w:lang w:val="en-GB" w:eastAsia="en-GB"/>
        </w:rPr>
        <w:t xml:space="preserve">, R. J. (2011). The strengths model: A recovery-oriented approach to mental health services: OUP USA. </w:t>
      </w:r>
    </w:p>
    <w:p w14:paraId="2BCD83CC" w14:textId="77777777" w:rsidR="008E76F5" w:rsidRPr="00D0268B" w:rsidRDefault="008E76F5" w:rsidP="008A1C8A">
      <w:pPr>
        <w:spacing w:after="0" w:line="276" w:lineRule="auto"/>
        <w:ind w:left="709" w:hanging="709"/>
        <w:rPr>
          <w:rStyle w:val="cf01"/>
          <w:rFonts w:asciiTheme="minorHAnsi" w:hAnsiTheme="minorHAnsi" w:cstheme="minorHAnsi"/>
          <w:lang w:val="en-GB"/>
        </w:rPr>
      </w:pPr>
      <w:r w:rsidRPr="00D0268B">
        <w:rPr>
          <w:rStyle w:val="cf01"/>
          <w:rFonts w:asciiTheme="minorHAnsi" w:hAnsiTheme="minorHAnsi" w:cstheme="minorHAnsi"/>
          <w:lang w:val="en-GB"/>
        </w:rPr>
        <w:t xml:space="preserve">Robert, G Cornwell J, </w:t>
      </w:r>
      <w:proofErr w:type="spellStart"/>
      <w:r w:rsidRPr="00D0268B">
        <w:rPr>
          <w:rStyle w:val="cf01"/>
          <w:rFonts w:asciiTheme="minorHAnsi" w:hAnsiTheme="minorHAnsi" w:cstheme="minorHAnsi"/>
          <w:lang w:val="en-GB"/>
        </w:rPr>
        <w:t>Locock</w:t>
      </w:r>
      <w:proofErr w:type="spellEnd"/>
      <w:r w:rsidRPr="00D0268B">
        <w:rPr>
          <w:rStyle w:val="cf01"/>
          <w:rFonts w:asciiTheme="minorHAnsi" w:hAnsiTheme="minorHAnsi" w:cstheme="minorHAnsi"/>
          <w:lang w:val="en-GB"/>
        </w:rPr>
        <w:t xml:space="preserve"> L, </w:t>
      </w:r>
      <w:proofErr w:type="spellStart"/>
      <w:r w:rsidRPr="00D0268B">
        <w:rPr>
          <w:rStyle w:val="cf01"/>
          <w:rFonts w:asciiTheme="minorHAnsi" w:hAnsiTheme="minorHAnsi" w:cstheme="minorHAnsi"/>
          <w:lang w:val="en-GB"/>
        </w:rPr>
        <w:t>Purushotham</w:t>
      </w:r>
      <w:proofErr w:type="spellEnd"/>
      <w:r w:rsidRPr="00D0268B">
        <w:rPr>
          <w:rStyle w:val="cf01"/>
          <w:rFonts w:asciiTheme="minorHAnsi" w:hAnsiTheme="minorHAnsi" w:cstheme="minorHAnsi"/>
          <w:lang w:val="en-GB"/>
        </w:rPr>
        <w:t xml:space="preserve"> A, </w:t>
      </w:r>
      <w:proofErr w:type="spellStart"/>
      <w:r w:rsidRPr="00D0268B">
        <w:rPr>
          <w:rStyle w:val="cf01"/>
          <w:rFonts w:asciiTheme="minorHAnsi" w:hAnsiTheme="minorHAnsi" w:cstheme="minorHAnsi"/>
          <w:lang w:val="en-GB"/>
        </w:rPr>
        <w:t>Sturmey</w:t>
      </w:r>
      <w:proofErr w:type="spellEnd"/>
      <w:r w:rsidRPr="00D0268B">
        <w:rPr>
          <w:rStyle w:val="cf01"/>
          <w:rFonts w:asciiTheme="minorHAnsi" w:hAnsiTheme="minorHAnsi" w:cstheme="minorHAnsi"/>
          <w:lang w:val="en-GB"/>
        </w:rPr>
        <w:t xml:space="preserve"> G and </w:t>
      </w:r>
      <w:proofErr w:type="spellStart"/>
      <w:r w:rsidRPr="00D0268B">
        <w:rPr>
          <w:rStyle w:val="cf01"/>
          <w:rFonts w:asciiTheme="minorHAnsi" w:hAnsiTheme="minorHAnsi" w:cstheme="minorHAnsi"/>
          <w:lang w:val="en-GB"/>
        </w:rPr>
        <w:t>Gager</w:t>
      </w:r>
      <w:proofErr w:type="spellEnd"/>
      <w:r w:rsidRPr="00D0268B">
        <w:rPr>
          <w:rStyle w:val="cf01"/>
          <w:rFonts w:asciiTheme="minorHAnsi" w:hAnsiTheme="minorHAnsi" w:cstheme="minorHAnsi"/>
          <w:lang w:val="en-GB"/>
        </w:rPr>
        <w:t xml:space="preserve"> M. Patients and staff as </w:t>
      </w:r>
      <w:proofErr w:type="spellStart"/>
      <w:r w:rsidRPr="00D0268B">
        <w:rPr>
          <w:rStyle w:val="cf01"/>
          <w:rFonts w:asciiTheme="minorHAnsi" w:hAnsiTheme="minorHAnsi" w:cstheme="minorHAnsi"/>
          <w:lang w:val="en-GB"/>
        </w:rPr>
        <w:t>codesginers</w:t>
      </w:r>
      <w:proofErr w:type="spellEnd"/>
      <w:r w:rsidRPr="00D0268B">
        <w:rPr>
          <w:rStyle w:val="cf01"/>
          <w:rFonts w:asciiTheme="minorHAnsi" w:hAnsiTheme="minorHAnsi" w:cstheme="minorHAnsi"/>
          <w:lang w:val="en-GB"/>
        </w:rPr>
        <w:t xml:space="preserve"> of healthcare services, BMJ, 2015, </w:t>
      </w:r>
      <w:proofErr w:type="gramStart"/>
      <w:r w:rsidRPr="00D0268B">
        <w:rPr>
          <w:rStyle w:val="cf01"/>
          <w:rFonts w:asciiTheme="minorHAnsi" w:hAnsiTheme="minorHAnsi" w:cstheme="minorHAnsi"/>
          <w:lang w:val="en-GB"/>
        </w:rPr>
        <w:t>350:g</w:t>
      </w:r>
      <w:proofErr w:type="gramEnd"/>
      <w:r w:rsidRPr="00D0268B">
        <w:rPr>
          <w:rStyle w:val="cf01"/>
          <w:rFonts w:asciiTheme="minorHAnsi" w:hAnsiTheme="minorHAnsi" w:cstheme="minorHAnsi"/>
          <w:lang w:val="en-GB"/>
        </w:rPr>
        <w:t>7714.</w:t>
      </w:r>
    </w:p>
    <w:p w14:paraId="0645EEDF" w14:textId="77777777" w:rsidR="008E76F5" w:rsidRPr="00D0268B" w:rsidRDefault="008E76F5" w:rsidP="008A1C8A">
      <w:pPr>
        <w:spacing w:after="0" w:line="276" w:lineRule="auto"/>
        <w:ind w:left="709" w:hanging="709"/>
        <w:rPr>
          <w:rStyle w:val="cf01"/>
          <w:rFonts w:asciiTheme="minorHAnsi" w:hAnsiTheme="minorHAnsi" w:cstheme="minorHAnsi"/>
          <w:lang w:val="en-GB"/>
        </w:rPr>
      </w:pPr>
      <w:proofErr w:type="spellStart"/>
      <w:r w:rsidRPr="00D0268B">
        <w:rPr>
          <w:rStyle w:val="cf01"/>
          <w:rFonts w:asciiTheme="minorHAnsi" w:hAnsiTheme="minorHAnsi" w:cstheme="minorHAnsi"/>
          <w:lang w:val="en-GB"/>
        </w:rPr>
        <w:t>Thabrew</w:t>
      </w:r>
      <w:proofErr w:type="spellEnd"/>
      <w:r w:rsidRPr="00D0268B">
        <w:rPr>
          <w:rStyle w:val="cf01"/>
          <w:rFonts w:asciiTheme="minorHAnsi" w:hAnsiTheme="minorHAnsi" w:cstheme="minorHAnsi"/>
          <w:lang w:val="en-GB"/>
        </w:rPr>
        <w:t xml:space="preserve">, H., (2018). Co-design of eHealth Interventions </w:t>
      </w:r>
      <w:proofErr w:type="gramStart"/>
      <w:r w:rsidRPr="00D0268B">
        <w:rPr>
          <w:rStyle w:val="cf01"/>
          <w:rFonts w:asciiTheme="minorHAnsi" w:hAnsiTheme="minorHAnsi" w:cstheme="minorHAnsi"/>
          <w:lang w:val="en-GB"/>
        </w:rPr>
        <w:t>With</w:t>
      </w:r>
      <w:proofErr w:type="gramEnd"/>
      <w:r w:rsidRPr="00D0268B">
        <w:rPr>
          <w:rStyle w:val="cf01"/>
          <w:rFonts w:asciiTheme="minorHAnsi" w:hAnsiTheme="minorHAnsi" w:cstheme="minorHAnsi"/>
          <w:lang w:val="en-GB"/>
        </w:rPr>
        <w:t xml:space="preserve"> Children and Young People. Frontiers in psychiatry, 9, 481-481.</w:t>
      </w:r>
    </w:p>
    <w:p w14:paraId="43E9989C" w14:textId="77777777" w:rsidR="008E76F5" w:rsidRPr="00D0268B" w:rsidRDefault="008E76F5" w:rsidP="008A1C8A">
      <w:pPr>
        <w:spacing w:after="0" w:line="276" w:lineRule="auto"/>
        <w:ind w:left="709" w:hanging="709"/>
        <w:rPr>
          <w:rStyle w:val="cf01"/>
          <w:rFonts w:asciiTheme="minorHAnsi" w:hAnsiTheme="minorHAnsi" w:cstheme="minorHAnsi"/>
          <w:lang w:val="en-GB"/>
        </w:rPr>
      </w:pPr>
      <w:proofErr w:type="spellStart"/>
      <w:r w:rsidRPr="00D0268B">
        <w:rPr>
          <w:rStyle w:val="cf01"/>
          <w:rFonts w:asciiTheme="minorHAnsi" w:hAnsiTheme="minorHAnsi" w:cstheme="minorHAnsi"/>
          <w:lang w:val="en-GB"/>
        </w:rPr>
        <w:t>Tollyfield</w:t>
      </w:r>
      <w:proofErr w:type="spellEnd"/>
      <w:r w:rsidRPr="00D0268B">
        <w:rPr>
          <w:rStyle w:val="cf01"/>
          <w:rFonts w:asciiTheme="minorHAnsi" w:hAnsiTheme="minorHAnsi" w:cstheme="minorHAnsi"/>
          <w:lang w:val="en-GB"/>
        </w:rPr>
        <w:t>, R. (2014). Facilitating an accelerated experience-based co-design project. British Journal of Nursing, 23(3), 136-141.</w:t>
      </w:r>
    </w:p>
    <w:p w14:paraId="194AAB52" w14:textId="7ED043C9" w:rsidR="002B0B30" w:rsidRPr="00D0268B" w:rsidRDefault="008E76F5" w:rsidP="008A1C8A">
      <w:pPr>
        <w:spacing w:after="0" w:line="276" w:lineRule="auto"/>
        <w:ind w:left="709" w:hanging="709"/>
        <w:rPr>
          <w:rFonts w:eastAsia="Times New Roman" w:cstheme="minorHAnsi"/>
          <w:sz w:val="18"/>
          <w:szCs w:val="18"/>
          <w:lang w:val="en-GB" w:eastAsia="en-GB"/>
        </w:rPr>
      </w:pPr>
      <w:r w:rsidRPr="00D0268B">
        <w:rPr>
          <w:rFonts w:eastAsia="Times New Roman" w:cstheme="minorHAnsi"/>
          <w:sz w:val="18"/>
          <w:szCs w:val="18"/>
          <w:lang w:val="en-GB" w:eastAsia="en-GB"/>
        </w:rPr>
        <w:t>Stuart, S. R., Tansey, L., &amp; Quayle, E. (2017). What we talk about when we talk about recovery: a systematic review and best-fit framework synthesis of qualitative literature. Journal of Mental Health, 26(3), 291-304.</w:t>
      </w:r>
    </w:p>
    <w:sectPr w:rsidR="002B0B30" w:rsidRPr="00D0268B" w:rsidSect="00960B41">
      <w:headerReference w:type="default" r:id="rId17"/>
      <w:footerReference w:type="default" r:id="rId18"/>
      <w:footerReference w:type="first" r:id="rId19"/>
      <w:pgSz w:w="11906" w:h="16838" w:code="9"/>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e Hirrich" w:date="2023-03-15T10:13:00Z" w:initials="AH">
    <w:p w14:paraId="0BAC9207" w14:textId="77777777" w:rsidR="00491A20" w:rsidRDefault="0008573A">
      <w:pPr>
        <w:pStyle w:val="Merknadstekst"/>
      </w:pPr>
      <w:r>
        <w:rPr>
          <w:rStyle w:val="Merknadsreferanse"/>
        </w:rPr>
        <w:annotationRef/>
      </w:r>
      <w:r w:rsidR="00491A20">
        <w:rPr>
          <w:color w:val="000000"/>
        </w:rPr>
        <w:t>Korte ned dette kapittelet.</w:t>
      </w:r>
      <w:r w:rsidR="00491A20">
        <w:rPr>
          <w:color w:val="000000"/>
        </w:rPr>
        <w:br/>
        <w:t>Få frem tydelig hva Recovery er for oss og for dette prosjektet. Brukermedvirkning.</w:t>
      </w:r>
    </w:p>
    <w:p w14:paraId="766ADB79" w14:textId="77777777" w:rsidR="00491A20" w:rsidRDefault="00491A20">
      <w:pPr>
        <w:pStyle w:val="Merknadstekst"/>
      </w:pPr>
      <w:r>
        <w:rPr>
          <w:color w:val="000000"/>
        </w:rPr>
        <w:t>Mer konkret om samarbeidet og motivasjon til våre samarbeidskommuner.</w:t>
      </w:r>
    </w:p>
    <w:p w14:paraId="21E42E92" w14:textId="77777777" w:rsidR="00491A20" w:rsidRDefault="00491A20" w:rsidP="003D3F83">
      <w:pPr>
        <w:pStyle w:val="Merknadstekst"/>
      </w:pPr>
      <w:r>
        <w:rPr>
          <w:color w:val="000000"/>
        </w:rPr>
        <w:t xml:space="preserve">Mer konkret om Norge - ikke så mye om annet. Rett på sak. </w:t>
      </w:r>
    </w:p>
  </w:comment>
  <w:comment w:id="1" w:author="Anne Hirrich" w:date="2023-03-10T10:36:00Z" w:initials="AH">
    <w:p w14:paraId="3197BF96" w14:textId="57A43C66" w:rsidR="000D763A" w:rsidRDefault="000D763A" w:rsidP="00F40896">
      <w:pPr>
        <w:pStyle w:val="Merknadstekst"/>
      </w:pPr>
      <w:r>
        <w:rPr>
          <w:rStyle w:val="Merknadsreferanse"/>
        </w:rPr>
        <w:annotationRef/>
      </w:r>
      <w:r>
        <w:t>Få på plass logisk argumentasjon her. Hvorfor også?</w:t>
      </w:r>
    </w:p>
  </w:comment>
  <w:comment w:id="2" w:author="Karl Johan Johansen" w:date="2023-03-16T07:47:00Z" w:initials="KJJ">
    <w:p w14:paraId="0711BCF3" w14:textId="77777777" w:rsidR="00F57D59" w:rsidRDefault="00F57D59" w:rsidP="00A44286">
      <w:pPr>
        <w:pStyle w:val="Merknadstekst"/>
      </w:pPr>
      <w:r>
        <w:rPr>
          <w:rStyle w:val="Merknadsreferanse"/>
        </w:rPr>
        <w:annotationRef/>
      </w:r>
      <w:r>
        <w:t>Det er vel  det siste støtte til personlig recovery som er "også"</w:t>
      </w:r>
    </w:p>
  </w:comment>
  <w:comment w:id="3" w:author="Anne Hirrich" w:date="2023-03-10T10:41:00Z" w:initials="AH">
    <w:p w14:paraId="1A964698" w14:textId="49F493B6" w:rsidR="00043F75" w:rsidRDefault="00043F75" w:rsidP="00B30764">
      <w:pPr>
        <w:pStyle w:val="Merknadstekst"/>
      </w:pPr>
      <w:r>
        <w:rPr>
          <w:rStyle w:val="Merknadsreferanse"/>
        </w:rPr>
        <w:annotationRef/>
      </w:r>
      <w:r>
        <w:t>Moderere og dempe uttrykkene her</w:t>
      </w:r>
    </w:p>
  </w:comment>
  <w:comment w:id="4" w:author="Karl Johan Johansen" w:date="2023-03-16T07:54:00Z" w:initials="KJJ">
    <w:p w14:paraId="0FF3ECF3" w14:textId="77777777" w:rsidR="00533139" w:rsidRDefault="00533139" w:rsidP="004F2A62">
      <w:pPr>
        <w:pStyle w:val="Merknadstekst"/>
      </w:pPr>
      <w:r>
        <w:rPr>
          <w:rStyle w:val="Merknadsreferanse"/>
        </w:rPr>
        <w:annotationRef/>
      </w:r>
      <w:r>
        <w:t xml:space="preserve">Kunne det evt. stå "individenes </w:t>
      </w:r>
      <w:r>
        <w:rPr>
          <w:color w:val="000000"/>
        </w:rPr>
        <w:t>ekspertise av levd erfaring"</w:t>
      </w:r>
    </w:p>
  </w:comment>
  <w:comment w:id="5" w:author="Anne Hirrich" w:date="2023-03-15T23:21:00Z" w:initials="AH">
    <w:p w14:paraId="26408182" w14:textId="2501205F" w:rsidR="0076649C" w:rsidRDefault="0076649C" w:rsidP="0076649C">
      <w:pPr>
        <w:pStyle w:val="Merknadstekst"/>
      </w:pPr>
      <w:r>
        <w:rPr>
          <w:rStyle w:val="Merknadsreferanse"/>
        </w:rPr>
        <w:annotationRef/>
      </w:r>
      <w:r>
        <w:t>Et bedre ord på norsk?</w:t>
      </w:r>
    </w:p>
  </w:comment>
  <w:comment w:id="6" w:author="Karl Johan Johansen" w:date="2023-03-16T07:55:00Z" w:initials="KJJ">
    <w:p w14:paraId="64E6D3CA" w14:textId="77777777" w:rsidR="00533139" w:rsidRDefault="00533139" w:rsidP="00EB02BD">
      <w:pPr>
        <w:pStyle w:val="Merknadstekst"/>
      </w:pPr>
      <w:r>
        <w:rPr>
          <w:rStyle w:val="Merknadsreferanse"/>
        </w:rPr>
        <w:annotationRef/>
      </w:r>
      <w:r>
        <w:t>Tilbakemeldingsmøter</w:t>
      </w:r>
    </w:p>
  </w:comment>
  <w:comment w:id="7" w:author="Anne Hirrich" w:date="2023-03-15T23:26:00Z" w:initials="AH">
    <w:p w14:paraId="1FD8145C" w14:textId="5EE956F8" w:rsidR="0076649C" w:rsidRDefault="0076649C" w:rsidP="0076649C">
      <w:pPr>
        <w:pStyle w:val="Merknadstekst"/>
      </w:pPr>
      <w:r>
        <w:rPr>
          <w:rStyle w:val="Merknadsreferanse"/>
        </w:rPr>
        <w:annotationRef/>
      </w:r>
      <w:r>
        <w:t>Trenger en annen betegnelse for denne eventen.</w:t>
      </w:r>
    </w:p>
  </w:comment>
  <w:comment w:id="8" w:author="Karl Johan Johansen" w:date="2023-03-16T07:58:00Z" w:initials="KJJ">
    <w:p w14:paraId="3667B83E" w14:textId="77777777" w:rsidR="00533139" w:rsidRDefault="00533139" w:rsidP="00D325AC">
      <w:pPr>
        <w:pStyle w:val="Merknadstekst"/>
      </w:pPr>
      <w:r>
        <w:rPr>
          <w:rStyle w:val="Merknadsreferanse"/>
        </w:rPr>
        <w:annotationRef/>
      </w:r>
      <w:r>
        <w:t>Hva med  "Avslutningsmøte"</w:t>
      </w:r>
    </w:p>
  </w:comment>
  <w:comment w:id="9" w:author="Anne Hirrich" w:date="2023-03-15T22:52:00Z" w:initials="AH">
    <w:p w14:paraId="42ACAAD7" w14:textId="163508E3" w:rsidR="002F4135" w:rsidRDefault="002F4135" w:rsidP="00E116A8">
      <w:pPr>
        <w:pStyle w:val="Merknadstekst"/>
      </w:pPr>
      <w:r>
        <w:rPr>
          <w:rStyle w:val="Merknadsreferanse"/>
        </w:rPr>
        <w:annotationRef/>
      </w:r>
      <w:r>
        <w:t xml:space="preserve">Er det egentlig nødvendig å ta opp møtene? </w:t>
      </w:r>
    </w:p>
  </w:comment>
  <w:comment w:id="10" w:author="Karl Johan Johansen" w:date="2023-03-16T07:59:00Z" w:initials="KJJ">
    <w:p w14:paraId="41AB1877" w14:textId="77777777" w:rsidR="00533139" w:rsidRDefault="00533139" w:rsidP="00491119">
      <w:pPr>
        <w:pStyle w:val="Merknadstekst"/>
      </w:pPr>
      <w:r>
        <w:rPr>
          <w:rStyle w:val="Merknadsreferanse"/>
        </w:rPr>
        <w:annotationRef/>
      </w:r>
      <w:r>
        <w:t>Egentlig ikke, evt. kan deler av møte tas opp. Kommer an på hvordan man strukturerer dem</w:t>
      </w:r>
    </w:p>
  </w:comment>
  <w:comment w:id="11" w:author="Anne Hirrich" w:date="2023-03-15T23:59:00Z" w:initials="AH">
    <w:p w14:paraId="561D3637" w14:textId="45675BD2" w:rsidR="00E1225C" w:rsidRDefault="00E1225C" w:rsidP="00A86F0F">
      <w:pPr>
        <w:pStyle w:val="Merknadstekst"/>
      </w:pPr>
      <w:r>
        <w:rPr>
          <w:rStyle w:val="Merknadsreferanse"/>
        </w:rPr>
        <w:annotationRef/>
      </w:r>
      <w:r>
        <w:t>Annen betegnelse?</w:t>
      </w:r>
    </w:p>
  </w:comment>
  <w:comment w:id="12" w:author="Karl Johan Johansen" w:date="2023-03-16T08:02:00Z" w:initials="KJJ">
    <w:p w14:paraId="26439C5A" w14:textId="77777777" w:rsidR="00533139" w:rsidRDefault="00533139" w:rsidP="00255F57">
      <w:pPr>
        <w:pStyle w:val="Merknadstekst"/>
      </w:pPr>
      <w:r>
        <w:rPr>
          <w:rStyle w:val="Merknadsreferanse"/>
        </w:rPr>
        <w:annotationRef/>
      </w:r>
      <w:r>
        <w:t>Tilbakemelding fra …….</w:t>
      </w:r>
    </w:p>
  </w:comment>
  <w:comment w:id="13" w:author="Anne Hirrich" w:date="2023-03-10T11:15:00Z" w:initials="AH">
    <w:p w14:paraId="1FEB81CC" w14:textId="438E82AB" w:rsidR="007E6FAC" w:rsidRDefault="007F4A59" w:rsidP="001D355B">
      <w:pPr>
        <w:pStyle w:val="Merknadstekst"/>
      </w:pPr>
      <w:r>
        <w:rPr>
          <w:rStyle w:val="Merknadsreferanse"/>
        </w:rPr>
        <w:annotationRef/>
      </w:r>
      <w:r w:rsidR="007E6FAC">
        <w:rPr>
          <w:color w:val="000000"/>
        </w:rPr>
        <w:t>"resultatene"</w:t>
      </w:r>
      <w:r w:rsidR="007E6FAC">
        <w:rPr>
          <w:color w:val="000000"/>
        </w:rPr>
        <w:br/>
        <w:t>Usikker å dette avsnittet - kan dette kuttes ut?</w:t>
      </w:r>
    </w:p>
  </w:comment>
  <w:comment w:id="14" w:author="Karl Johan Johansen" w:date="2023-03-16T08:03:00Z" w:initials="KJJ">
    <w:p w14:paraId="7E37A3BB" w14:textId="77777777" w:rsidR="004E3982" w:rsidRDefault="004E3982" w:rsidP="00A406FB">
      <w:pPr>
        <w:pStyle w:val="Merknadstekst"/>
      </w:pPr>
      <w:r>
        <w:rPr>
          <w:rStyle w:val="Merknadsreferanse"/>
        </w:rPr>
        <w:annotationRef/>
      </w:r>
      <w:r>
        <w:t>Ja bør stå resultater her</w:t>
      </w:r>
    </w:p>
  </w:comment>
  <w:comment w:id="15" w:author="Karl Johan Johansen" w:date="2023-03-16T08:10:00Z" w:initials="KJJ">
    <w:p w14:paraId="275451B2" w14:textId="77777777" w:rsidR="004E3982" w:rsidRDefault="004E3982" w:rsidP="00AE57F3">
      <w:pPr>
        <w:pStyle w:val="Merknadstekst"/>
      </w:pPr>
      <w:r>
        <w:rPr>
          <w:rStyle w:val="Merknadsreferanse"/>
        </w:rPr>
        <w:annotationRef/>
      </w:r>
      <w:r>
        <w:t>Avsnittet bør kunne reduseres/forenkles</w:t>
      </w:r>
    </w:p>
  </w:comment>
  <w:comment w:id="16" w:author="Anne Hirrich" w:date="2023-03-15T17:26:00Z" w:initials="AH">
    <w:p w14:paraId="48B0B09E" w14:textId="18E74779" w:rsidR="000421E0" w:rsidRDefault="000421E0" w:rsidP="00AA2B98">
      <w:pPr>
        <w:pStyle w:val="Merknadstekst"/>
      </w:pPr>
      <w:r>
        <w:rPr>
          <w:rStyle w:val="Merknadsreferanse"/>
        </w:rPr>
        <w:annotationRef/>
      </w:r>
      <w:r>
        <w:t xml:space="preserve">Her bør vi tydelig få frem av forvente effekt er en økt bevissthet rundt recovery og brukermedvirkning blant prosjektdeltakerne som vil spre seg utover tjeneste i deltakerkommunene. Selve utviklngsprosessen av opplæringskursene forventes å gi en effekt av engasjement og genuin interesse i recovery/brukermedvirkning. Dette skal gagne tjenestemottakerne betydelig ved at det vil skje en bevisstgjørin og holdningsendring blant ytere/ledere i tjenestene. </w:t>
      </w:r>
    </w:p>
  </w:comment>
  <w:comment w:id="17" w:author="Karl Johan Johansen" w:date="2023-03-16T08:16:00Z" w:initials="KJJ">
    <w:p w14:paraId="42246A0C" w14:textId="77777777" w:rsidR="00BC6090" w:rsidRDefault="00BC6090" w:rsidP="00F954C7">
      <w:pPr>
        <w:pStyle w:val="Merknadstekst"/>
      </w:pPr>
      <w:r>
        <w:rPr>
          <w:rStyle w:val="Merknadsreferanse"/>
        </w:rPr>
        <w:annotationRef/>
      </w:r>
      <w:r>
        <w:t>Evt. "at brukere raskere og mer systematisk kommer i gang med personlig recovery"</w:t>
      </w:r>
    </w:p>
  </w:comment>
  <w:comment w:id="20" w:author="Anne Hirrich" w:date="2023-03-10T11:20:00Z" w:initials="AH">
    <w:p w14:paraId="45ADB92F" w14:textId="5C5F7B89" w:rsidR="0097530F" w:rsidRDefault="0097530F" w:rsidP="00CC23FE">
      <w:pPr>
        <w:pStyle w:val="Merknadstekst"/>
      </w:pPr>
      <w:r>
        <w:rPr>
          <w:rStyle w:val="Merknadsreferanse"/>
        </w:rPr>
        <w:annotationRef/>
      </w:r>
      <w:r>
        <w:t>Få frem tydelig videreføringseffekten av kurset</w:t>
      </w:r>
    </w:p>
  </w:comment>
  <w:comment w:id="21" w:author="Karl Johan Johansen" w:date="2023-03-16T08:18:00Z" w:initials="KJJ">
    <w:p w14:paraId="15259C31" w14:textId="77777777" w:rsidR="00BC6090" w:rsidRDefault="00BC6090" w:rsidP="000B21CB">
      <w:pPr>
        <w:pStyle w:val="Merknadstekst"/>
      </w:pPr>
      <w:r>
        <w:rPr>
          <w:rStyle w:val="Merknadsreferanse"/>
        </w:rPr>
        <w:annotationRef/>
      </w:r>
      <w:r>
        <w:t>At kommunene blir satt istand til å jobbe videre opplæring av personell og utvikling av recovery i tjenestene</w:t>
      </w:r>
    </w:p>
  </w:comment>
  <w:comment w:id="18" w:author="Anne Hirrich" w:date="2023-03-10T11:20:00Z" w:initials="AH">
    <w:p w14:paraId="02A64218" w14:textId="6D8689B4" w:rsidR="00DA4FA4" w:rsidRDefault="00DA4FA4" w:rsidP="00A44183">
      <w:pPr>
        <w:pStyle w:val="Merknadstekst"/>
      </w:pPr>
      <w:r>
        <w:rPr>
          <w:rStyle w:val="Merknadsreferanse"/>
        </w:rPr>
        <w:annotationRef/>
      </w:r>
      <w:r>
        <w:t>språk</w:t>
      </w:r>
    </w:p>
  </w:comment>
  <w:comment w:id="19" w:author="Karl Johan Johansen" w:date="2023-03-16T08:17:00Z" w:initials="KJJ">
    <w:p w14:paraId="561326B6" w14:textId="77777777" w:rsidR="00BC6090" w:rsidRDefault="00BC6090" w:rsidP="006B6113">
      <w:pPr>
        <w:pStyle w:val="Merknadstekst"/>
      </w:pPr>
      <w:r>
        <w:rPr>
          <w:rStyle w:val="Merknadsreferanse"/>
        </w:rPr>
        <w:annotationRef/>
      </w:r>
      <w:r>
        <w:t>Synes dette  er ok</w:t>
      </w:r>
    </w:p>
  </w:comment>
  <w:comment w:id="22" w:author="Anne Hirrich" w:date="2023-03-10T11:21:00Z" w:initials="AH">
    <w:p w14:paraId="31C6FEED" w14:textId="376768A0" w:rsidR="00463F22" w:rsidRDefault="00DA4FA4" w:rsidP="00F41038">
      <w:pPr>
        <w:pStyle w:val="Merknadstekst"/>
      </w:pPr>
      <w:r>
        <w:rPr>
          <w:rStyle w:val="Merknadsreferanse"/>
        </w:rPr>
        <w:annotationRef/>
      </w:r>
      <w:r w:rsidR="00463F22">
        <w:rPr>
          <w:color w:val="000000"/>
        </w:rPr>
        <w:t>Skriv ut Rådet for psykisk helse. Må komme mye tydeligere frem ellers i prosjektet</w:t>
      </w:r>
    </w:p>
  </w:comment>
  <w:comment w:id="23" w:author="Karl Johan Johansen" w:date="2023-03-16T08:20:00Z" w:initials="KJJ">
    <w:p w14:paraId="5D5DC329" w14:textId="77777777" w:rsidR="00BC6090" w:rsidRDefault="00BC6090" w:rsidP="00E56557">
      <w:pPr>
        <w:pStyle w:val="Merknadstekst"/>
      </w:pPr>
      <w:r>
        <w:rPr>
          <w:rStyle w:val="Merknadsreferanse"/>
        </w:rPr>
        <w:annotationRef/>
      </w:r>
      <w:r>
        <w:t>Ja vi må evt. sjekke dette spesielt</w:t>
      </w:r>
    </w:p>
  </w:comment>
  <w:comment w:id="24" w:author="Anne Hirrich" w:date="2023-03-16T01:12:00Z" w:initials="AH">
    <w:p w14:paraId="02B6B6E1" w14:textId="6A22BE12" w:rsidR="002D5472" w:rsidRDefault="002D5472" w:rsidP="0074577A">
      <w:pPr>
        <w:pStyle w:val="Merknadstekst"/>
      </w:pPr>
      <w:r>
        <w:rPr>
          <w:rStyle w:val="Merknadsreferanse"/>
        </w:rPr>
        <w:annotationRef/>
      </w:r>
      <w:r>
        <w:t>Karl, kan du legge inn navn her?</w:t>
      </w:r>
    </w:p>
  </w:comment>
  <w:comment w:id="25" w:author="Karl Johan Johansen" w:date="2023-03-16T08:23:00Z" w:initials="KJJ">
    <w:p w14:paraId="11E44635" w14:textId="77777777" w:rsidR="00EB1AB7" w:rsidRDefault="00EB1AB7" w:rsidP="00C71814">
      <w:pPr>
        <w:pStyle w:val="Merknadstekst"/>
      </w:pPr>
      <w:r>
        <w:rPr>
          <w:rStyle w:val="Merknadsreferanse"/>
        </w:rPr>
        <w:annotationRef/>
      </w:r>
      <w:r>
        <w:t>Må tenke meg litt om. Det bør evt. være eksperter med ulik bakgrunn</w:t>
      </w:r>
    </w:p>
  </w:comment>
  <w:comment w:id="27" w:author="Anne Hirrich" w:date="2023-03-10T11:24:00Z" w:initials="AH">
    <w:p w14:paraId="2CBC45C1" w14:textId="3F60421F" w:rsidR="0030551F" w:rsidRDefault="0030551F" w:rsidP="00AC5F69">
      <w:pPr>
        <w:pStyle w:val="Merknadstekst"/>
      </w:pPr>
      <w:r>
        <w:rPr>
          <w:rStyle w:val="Merknadsreferanse"/>
        </w:rPr>
        <w:annotationRef/>
      </w:r>
      <w:r>
        <w:t xml:space="preserve">Skriv om praktisk gjennomføring av arbeidsoppgavene, hvem og når. </w:t>
      </w:r>
    </w:p>
  </w:comment>
  <w:comment w:id="28" w:author="Karl Johan Johansen" w:date="2023-03-16T08:24:00Z" w:initials="KJJ">
    <w:p w14:paraId="6AD57A4C" w14:textId="77777777" w:rsidR="00EB1AB7" w:rsidRDefault="00EB1AB7" w:rsidP="002F0094">
      <w:pPr>
        <w:pStyle w:val="Merknadstekst"/>
      </w:pPr>
      <w:r>
        <w:rPr>
          <w:rStyle w:val="Merknadsreferanse"/>
        </w:rPr>
        <w:annotationRef/>
      </w:r>
      <w:r>
        <w:t>Det trenger vi litt tid til å utdype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E42E92" w15:done="0"/>
  <w15:commentEx w15:paraId="3197BF96" w15:done="0"/>
  <w15:commentEx w15:paraId="0711BCF3" w15:paraIdParent="3197BF96" w15:done="0"/>
  <w15:commentEx w15:paraId="1A964698" w15:done="0"/>
  <w15:commentEx w15:paraId="0FF3ECF3" w15:paraIdParent="1A964698" w15:done="0"/>
  <w15:commentEx w15:paraId="26408182" w15:done="0"/>
  <w15:commentEx w15:paraId="64E6D3CA" w15:paraIdParent="26408182" w15:done="0"/>
  <w15:commentEx w15:paraId="1FD8145C" w15:done="0"/>
  <w15:commentEx w15:paraId="3667B83E" w15:paraIdParent="1FD8145C" w15:done="0"/>
  <w15:commentEx w15:paraId="42ACAAD7" w15:done="0"/>
  <w15:commentEx w15:paraId="41AB1877" w15:paraIdParent="42ACAAD7" w15:done="0"/>
  <w15:commentEx w15:paraId="561D3637" w15:done="0"/>
  <w15:commentEx w15:paraId="26439C5A" w15:paraIdParent="561D3637" w15:done="0"/>
  <w15:commentEx w15:paraId="1FEB81CC" w15:done="0"/>
  <w15:commentEx w15:paraId="7E37A3BB" w15:paraIdParent="1FEB81CC" w15:done="0"/>
  <w15:commentEx w15:paraId="275451B2" w15:paraIdParent="1FEB81CC" w15:done="0"/>
  <w15:commentEx w15:paraId="48B0B09E" w15:done="0"/>
  <w15:commentEx w15:paraId="42246A0C" w15:paraIdParent="48B0B09E" w15:done="0"/>
  <w15:commentEx w15:paraId="45ADB92F" w15:done="0"/>
  <w15:commentEx w15:paraId="15259C31" w15:paraIdParent="45ADB92F" w15:done="0"/>
  <w15:commentEx w15:paraId="02A64218" w15:done="0"/>
  <w15:commentEx w15:paraId="561326B6" w15:paraIdParent="02A64218" w15:done="0"/>
  <w15:commentEx w15:paraId="31C6FEED" w15:done="0"/>
  <w15:commentEx w15:paraId="5D5DC329" w15:paraIdParent="31C6FEED" w15:done="0"/>
  <w15:commentEx w15:paraId="02B6B6E1" w15:done="0"/>
  <w15:commentEx w15:paraId="11E44635" w15:paraIdParent="02B6B6E1" w15:done="0"/>
  <w15:commentEx w15:paraId="2CBC45C1" w15:done="0"/>
  <w15:commentEx w15:paraId="6AD57A4C" w15:paraIdParent="2CBC45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C18AD" w16cex:dateUtc="2023-03-15T09:13:00Z"/>
  <w16cex:commentExtensible w16cex:durableId="27B586B4" w16cex:dateUtc="2023-03-10T09:36:00Z"/>
  <w16cex:commentExtensible w16cex:durableId="27BD482A" w16cex:dateUtc="2023-03-16T06:47:00Z"/>
  <w16cex:commentExtensible w16cex:durableId="27B587E0" w16cex:dateUtc="2023-03-10T09:41:00Z"/>
  <w16cex:commentExtensible w16cex:durableId="27BD49B9" w16cex:dateUtc="2023-03-16T06:54:00Z"/>
  <w16cex:commentExtensible w16cex:durableId="27BCD2AA" w16cex:dateUtc="2023-03-15T22:21:00Z"/>
  <w16cex:commentExtensible w16cex:durableId="27BD49ED" w16cex:dateUtc="2023-03-16T06:55:00Z"/>
  <w16cex:commentExtensible w16cex:durableId="27BCD2C3" w16cex:dateUtc="2023-03-15T22:26:00Z"/>
  <w16cex:commentExtensible w16cex:durableId="27BD4A8C" w16cex:dateUtc="2023-03-16T06:58:00Z"/>
  <w16cex:commentExtensible w16cex:durableId="27BCCA99" w16cex:dateUtc="2023-03-15T21:52:00Z"/>
  <w16cex:commentExtensible w16cex:durableId="27BD4AF6" w16cex:dateUtc="2023-03-16T06:59:00Z"/>
  <w16cex:commentExtensible w16cex:durableId="27BCDA4C" w16cex:dateUtc="2023-03-15T22:59:00Z"/>
  <w16cex:commentExtensible w16cex:durableId="27BD4B78" w16cex:dateUtc="2023-03-16T07:02:00Z"/>
  <w16cex:commentExtensible w16cex:durableId="27B58FCA" w16cex:dateUtc="2023-03-10T10:15:00Z"/>
  <w16cex:commentExtensible w16cex:durableId="27BD4BEB" w16cex:dateUtc="2023-03-16T07:03:00Z"/>
  <w16cex:commentExtensible w16cex:durableId="27BD4D89" w16cex:dateUtc="2023-03-16T07:10:00Z"/>
  <w16cex:commentExtensible w16cex:durableId="27BC7E62" w16cex:dateUtc="2023-03-15T16:26:00Z"/>
  <w16cex:commentExtensible w16cex:durableId="27BD4EE2" w16cex:dateUtc="2023-03-16T07:16:00Z"/>
  <w16cex:commentExtensible w16cex:durableId="27B59104" w16cex:dateUtc="2023-03-10T10:20:00Z"/>
  <w16cex:commentExtensible w16cex:durableId="27BD4F65" w16cex:dateUtc="2023-03-16T07:18:00Z"/>
  <w16cex:commentExtensible w16cex:durableId="27B59113" w16cex:dateUtc="2023-03-10T10:20:00Z"/>
  <w16cex:commentExtensible w16cex:durableId="27BD4F09" w16cex:dateUtc="2023-03-16T07:17:00Z"/>
  <w16cex:commentExtensible w16cex:durableId="27B5913C" w16cex:dateUtc="2023-03-10T10:21:00Z"/>
  <w16cex:commentExtensible w16cex:durableId="27BD4FD7" w16cex:dateUtc="2023-03-16T07:20:00Z"/>
  <w16cex:commentExtensible w16cex:durableId="27BCEB60" w16cex:dateUtc="2023-03-16T00:12:00Z"/>
  <w16cex:commentExtensible w16cex:durableId="27BD5098" w16cex:dateUtc="2023-03-16T07:23:00Z"/>
  <w16cex:commentExtensible w16cex:durableId="27B59205" w16cex:dateUtc="2023-03-10T10:24:00Z"/>
  <w16cex:commentExtensible w16cex:durableId="27BD50CB" w16cex:dateUtc="2023-03-16T07: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E42E92" w16cid:durableId="27BC18AD"/>
  <w16cid:commentId w16cid:paraId="3197BF96" w16cid:durableId="27B586B4"/>
  <w16cid:commentId w16cid:paraId="0711BCF3" w16cid:durableId="27BD482A"/>
  <w16cid:commentId w16cid:paraId="1A964698" w16cid:durableId="27B587E0"/>
  <w16cid:commentId w16cid:paraId="0FF3ECF3" w16cid:durableId="27BD49B9"/>
  <w16cid:commentId w16cid:paraId="26408182" w16cid:durableId="27BCD2AA"/>
  <w16cid:commentId w16cid:paraId="64E6D3CA" w16cid:durableId="27BD49ED"/>
  <w16cid:commentId w16cid:paraId="1FD8145C" w16cid:durableId="27BCD2C3"/>
  <w16cid:commentId w16cid:paraId="3667B83E" w16cid:durableId="27BD4A8C"/>
  <w16cid:commentId w16cid:paraId="42ACAAD7" w16cid:durableId="27BCCA99"/>
  <w16cid:commentId w16cid:paraId="41AB1877" w16cid:durableId="27BD4AF6"/>
  <w16cid:commentId w16cid:paraId="561D3637" w16cid:durableId="27BCDA4C"/>
  <w16cid:commentId w16cid:paraId="26439C5A" w16cid:durableId="27BD4B78"/>
  <w16cid:commentId w16cid:paraId="1FEB81CC" w16cid:durableId="27B58FCA"/>
  <w16cid:commentId w16cid:paraId="7E37A3BB" w16cid:durableId="27BD4BEB"/>
  <w16cid:commentId w16cid:paraId="275451B2" w16cid:durableId="27BD4D89"/>
  <w16cid:commentId w16cid:paraId="48B0B09E" w16cid:durableId="27BC7E62"/>
  <w16cid:commentId w16cid:paraId="42246A0C" w16cid:durableId="27BD4EE2"/>
  <w16cid:commentId w16cid:paraId="45ADB92F" w16cid:durableId="27B59104"/>
  <w16cid:commentId w16cid:paraId="15259C31" w16cid:durableId="27BD4F65"/>
  <w16cid:commentId w16cid:paraId="02A64218" w16cid:durableId="27B59113"/>
  <w16cid:commentId w16cid:paraId="561326B6" w16cid:durableId="27BD4F09"/>
  <w16cid:commentId w16cid:paraId="31C6FEED" w16cid:durableId="27B5913C"/>
  <w16cid:commentId w16cid:paraId="5D5DC329" w16cid:durableId="27BD4FD7"/>
  <w16cid:commentId w16cid:paraId="02B6B6E1" w16cid:durableId="27BCEB60"/>
  <w16cid:commentId w16cid:paraId="11E44635" w16cid:durableId="27BD5098"/>
  <w16cid:commentId w16cid:paraId="2CBC45C1" w16cid:durableId="27B59205"/>
  <w16cid:commentId w16cid:paraId="6AD57A4C" w16cid:durableId="27BD50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0035" w14:textId="77777777" w:rsidR="001221B6" w:rsidRDefault="001221B6" w:rsidP="000D14F6">
      <w:pPr>
        <w:spacing w:after="0"/>
      </w:pPr>
      <w:r>
        <w:separator/>
      </w:r>
    </w:p>
  </w:endnote>
  <w:endnote w:type="continuationSeparator" w:id="0">
    <w:p w14:paraId="672016F4" w14:textId="77777777" w:rsidR="001221B6" w:rsidRDefault="001221B6" w:rsidP="000D14F6">
      <w:pPr>
        <w:spacing w:after="0"/>
      </w:pPr>
      <w:r>
        <w:continuationSeparator/>
      </w:r>
    </w:p>
  </w:endnote>
  <w:endnote w:type="continuationNotice" w:id="1">
    <w:p w14:paraId="67E43E53" w14:textId="77777777" w:rsidR="001221B6" w:rsidRDefault="001221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F941" w14:textId="5897DADB" w:rsidR="00821FA4" w:rsidRPr="008F65DC" w:rsidRDefault="008F65DC" w:rsidP="0092632C">
    <w:pPr>
      <w:pStyle w:val="Bunntekst"/>
      <w:jc w:val="center"/>
      <w:rPr>
        <w:sz w:val="20"/>
        <w:szCs w:val="20"/>
      </w:rPr>
    </w:pPr>
    <w:r w:rsidRPr="008F65DC">
      <w:rPr>
        <w:sz w:val="20"/>
        <w:szCs w:val="20"/>
      </w:rPr>
      <w:fldChar w:fldCharType="begin"/>
    </w:r>
    <w:r w:rsidRPr="008F65DC">
      <w:rPr>
        <w:sz w:val="20"/>
        <w:szCs w:val="20"/>
      </w:rPr>
      <w:instrText xml:space="preserve"> PAGE  \* MERGEFORMAT </w:instrText>
    </w:r>
    <w:r w:rsidRPr="008F65DC">
      <w:rPr>
        <w:sz w:val="20"/>
        <w:szCs w:val="20"/>
      </w:rPr>
      <w:fldChar w:fldCharType="separate"/>
    </w:r>
    <w:r w:rsidRPr="008F65DC">
      <w:rPr>
        <w:noProof/>
        <w:sz w:val="20"/>
        <w:szCs w:val="20"/>
      </w:rPr>
      <w:t>1</w:t>
    </w:r>
    <w:r w:rsidRPr="008F65DC">
      <w:rPr>
        <w:sz w:val="20"/>
        <w:szCs w:val="20"/>
      </w:rPr>
      <w:fldChar w:fldCharType="end"/>
    </w:r>
    <w:r w:rsidRPr="008F65DC">
      <w:rPr>
        <w:sz w:val="20"/>
        <w:szCs w:val="20"/>
      </w:rPr>
      <w:t xml:space="preserve"> av </w:t>
    </w:r>
    <w:r w:rsidRPr="008F65DC">
      <w:rPr>
        <w:sz w:val="20"/>
        <w:szCs w:val="20"/>
      </w:rPr>
      <w:fldChar w:fldCharType="begin"/>
    </w:r>
    <w:r w:rsidRPr="008F65DC">
      <w:rPr>
        <w:sz w:val="20"/>
        <w:szCs w:val="20"/>
      </w:rPr>
      <w:instrText xml:space="preserve"> NUMPAGES  \* MERGEFORMAT </w:instrText>
    </w:r>
    <w:r w:rsidRPr="008F65DC">
      <w:rPr>
        <w:sz w:val="20"/>
        <w:szCs w:val="20"/>
      </w:rPr>
      <w:fldChar w:fldCharType="separate"/>
    </w:r>
    <w:r w:rsidRPr="008F65DC">
      <w:rPr>
        <w:noProof/>
        <w:sz w:val="20"/>
        <w:szCs w:val="20"/>
      </w:rPr>
      <w:t>4</w:t>
    </w:r>
    <w:r w:rsidRPr="008F65DC">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03150" w14:textId="5F89570B" w:rsidR="00567E75" w:rsidRPr="00567E75" w:rsidRDefault="00567E75" w:rsidP="00567E75">
    <w:pPr>
      <w:pStyle w:val="Bunntekst"/>
      <w:jc w:val="center"/>
      <w:rPr>
        <w:sz w:val="20"/>
        <w:szCs w:val="20"/>
      </w:rPr>
    </w:pPr>
    <w:r w:rsidRPr="00567E75">
      <w:rPr>
        <w:color w:val="2B579A"/>
        <w:sz w:val="20"/>
        <w:szCs w:val="20"/>
        <w:shd w:val="clear" w:color="auto" w:fill="E6E6E6"/>
      </w:rPr>
      <w:fldChar w:fldCharType="begin"/>
    </w:r>
    <w:r w:rsidRPr="00567E75">
      <w:rPr>
        <w:sz w:val="20"/>
        <w:szCs w:val="20"/>
      </w:rPr>
      <w:instrText xml:space="preserve"> PAGE  \* MERGEFORMAT </w:instrText>
    </w:r>
    <w:r w:rsidRPr="00567E75">
      <w:rPr>
        <w:color w:val="2B579A"/>
        <w:sz w:val="20"/>
        <w:szCs w:val="20"/>
        <w:shd w:val="clear" w:color="auto" w:fill="E6E6E6"/>
      </w:rPr>
      <w:fldChar w:fldCharType="separate"/>
    </w:r>
    <w:r w:rsidRPr="00567E75">
      <w:rPr>
        <w:noProof/>
        <w:sz w:val="20"/>
        <w:szCs w:val="20"/>
      </w:rPr>
      <w:t>3</w:t>
    </w:r>
    <w:r w:rsidRPr="00567E75">
      <w:rPr>
        <w:color w:val="2B579A"/>
        <w:sz w:val="20"/>
        <w:szCs w:val="20"/>
        <w:shd w:val="clear" w:color="auto" w:fill="E6E6E6"/>
      </w:rPr>
      <w:fldChar w:fldCharType="end"/>
    </w:r>
    <w:r w:rsidRPr="00567E75">
      <w:rPr>
        <w:sz w:val="20"/>
        <w:szCs w:val="20"/>
      </w:rPr>
      <w:t xml:space="preserve"> </w:t>
    </w:r>
    <w:proofErr w:type="spellStart"/>
    <w:r w:rsidRPr="00567E75">
      <w:rPr>
        <w:sz w:val="20"/>
        <w:szCs w:val="20"/>
      </w:rPr>
      <w:t>of</w:t>
    </w:r>
    <w:proofErr w:type="spellEnd"/>
    <w:r w:rsidRPr="00567E75">
      <w:rPr>
        <w:sz w:val="20"/>
        <w:szCs w:val="20"/>
      </w:rPr>
      <w:t xml:space="preserve"> </w:t>
    </w:r>
    <w:r w:rsidRPr="00567E75">
      <w:rPr>
        <w:color w:val="2B579A"/>
        <w:sz w:val="20"/>
        <w:szCs w:val="20"/>
        <w:shd w:val="clear" w:color="auto" w:fill="E6E6E6"/>
      </w:rPr>
      <w:fldChar w:fldCharType="begin"/>
    </w:r>
    <w:r w:rsidRPr="00567E75">
      <w:rPr>
        <w:sz w:val="20"/>
        <w:szCs w:val="20"/>
      </w:rPr>
      <w:instrText xml:space="preserve"> NUMPAGES  \* MERGEFORMAT </w:instrText>
    </w:r>
    <w:r w:rsidRPr="00567E75">
      <w:rPr>
        <w:color w:val="2B579A"/>
        <w:sz w:val="20"/>
        <w:szCs w:val="20"/>
        <w:shd w:val="clear" w:color="auto" w:fill="E6E6E6"/>
      </w:rPr>
      <w:fldChar w:fldCharType="separate"/>
    </w:r>
    <w:r w:rsidRPr="00567E75">
      <w:rPr>
        <w:noProof/>
        <w:sz w:val="20"/>
        <w:szCs w:val="20"/>
      </w:rPr>
      <w:t>4</w:t>
    </w:r>
    <w:r w:rsidRPr="00567E75">
      <w:rPr>
        <w:color w:val="2B579A"/>
        <w:sz w:val="20"/>
        <w:szCs w:val="20"/>
        <w:shd w:val="clear" w:color="auto" w:fill="E6E6E6"/>
      </w:rPr>
      <w:fldChar w:fldCharType="end"/>
    </w:r>
  </w:p>
  <w:p w14:paraId="0E23CEDD" w14:textId="0D31CF73" w:rsidR="00567E75" w:rsidRPr="00567E75" w:rsidRDefault="00567E75" w:rsidP="00567E75">
    <w:pPr>
      <w:pStyle w:val="Bunntekst"/>
      <w:jc w:val="center"/>
      <w:rPr>
        <w:sz w:val="18"/>
        <w:szCs w:val="18"/>
      </w:rPr>
    </w:pPr>
    <w:r w:rsidRPr="00567E75">
      <w:rPr>
        <w:sz w:val="18"/>
        <w:szCs w:val="18"/>
      </w:rPr>
      <w:t>02.06.2020 12:50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6D07" w14:textId="77777777" w:rsidR="001221B6" w:rsidRDefault="001221B6" w:rsidP="000D14F6">
      <w:pPr>
        <w:spacing w:after="0"/>
      </w:pPr>
      <w:r>
        <w:separator/>
      </w:r>
    </w:p>
  </w:footnote>
  <w:footnote w:type="continuationSeparator" w:id="0">
    <w:p w14:paraId="3353F0E4" w14:textId="77777777" w:rsidR="001221B6" w:rsidRDefault="001221B6" w:rsidP="000D14F6">
      <w:pPr>
        <w:spacing w:after="0"/>
      </w:pPr>
      <w:r>
        <w:continuationSeparator/>
      </w:r>
    </w:p>
  </w:footnote>
  <w:footnote w:type="continuationNotice" w:id="1">
    <w:p w14:paraId="4B35126E" w14:textId="77777777" w:rsidR="001221B6" w:rsidRDefault="001221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56E3" w14:textId="3B276D92" w:rsidR="2A9ECC7A" w:rsidRDefault="2A9ECC7A" w:rsidP="2A9ECC7A">
    <w:pPr>
      <w:pStyle w:val="Topptekst"/>
      <w:rPr>
        <w:sz w:val="18"/>
        <w:szCs w:val="18"/>
      </w:rPr>
    </w:pPr>
    <w:r w:rsidRPr="2A9ECC7A">
      <w:rPr>
        <w:sz w:val="18"/>
        <w:szCs w:val="18"/>
      </w:rPr>
      <w:t>Prosjektbeskrivelse for søknad til Stiftelsen Dam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2C88"/>
    <w:multiLevelType w:val="hybridMultilevel"/>
    <w:tmpl w:val="7B72690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280733"/>
    <w:multiLevelType w:val="hybridMultilevel"/>
    <w:tmpl w:val="D7A08E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3C6FC6"/>
    <w:multiLevelType w:val="hybridMultilevel"/>
    <w:tmpl w:val="7264FDDA"/>
    <w:lvl w:ilvl="0" w:tplc="9CA4CD0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2D95359"/>
    <w:multiLevelType w:val="hybridMultilevel"/>
    <w:tmpl w:val="7B72690A"/>
    <w:lvl w:ilvl="0" w:tplc="FFFFFFFF">
      <w:start w:val="1"/>
      <w:numFmt w:val="decimal"/>
      <w:lvlText w:val="%1."/>
      <w:lvlJc w:val="left"/>
      <w:pPr>
        <w:ind w:left="72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15:restartNumberingAfterBreak="0">
    <w:nsid w:val="72685319"/>
    <w:multiLevelType w:val="hybridMultilevel"/>
    <w:tmpl w:val="D6E00254"/>
    <w:lvl w:ilvl="0" w:tplc="FFFFFFF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91406059">
    <w:abstractNumId w:val="2"/>
  </w:num>
  <w:num w:numId="2" w16cid:durableId="1885943233">
    <w:abstractNumId w:val="1"/>
  </w:num>
  <w:num w:numId="3" w16cid:durableId="1823348892">
    <w:abstractNumId w:val="3"/>
  </w:num>
  <w:num w:numId="4" w16cid:durableId="693193728">
    <w:abstractNumId w:val="4"/>
  </w:num>
  <w:num w:numId="5" w16cid:durableId="558713530">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Hirrich">
    <w15:presenceInfo w15:providerId="AD" w15:userId="S::anne.hirrich@kbtkompetanse.no::f15b3eab-73fa-4afe-b133-a9459069f22a"/>
  </w15:person>
  <w15:person w15:author="Karl Johan Johansen">
    <w15:presenceInfo w15:providerId="AD" w15:userId="S::karl.johansen@kbtkompetanse.no::05d28d57-e57e-4d55-8e70-7567955bc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0C0C"/>
    <w:rsid w:val="0000171B"/>
    <w:rsid w:val="00001E68"/>
    <w:rsid w:val="0000231B"/>
    <w:rsid w:val="0000256A"/>
    <w:rsid w:val="00002949"/>
    <w:rsid w:val="00003516"/>
    <w:rsid w:val="00003E2F"/>
    <w:rsid w:val="000052D9"/>
    <w:rsid w:val="00005E62"/>
    <w:rsid w:val="00006754"/>
    <w:rsid w:val="00006DB8"/>
    <w:rsid w:val="00006FFB"/>
    <w:rsid w:val="00010068"/>
    <w:rsid w:val="0001103C"/>
    <w:rsid w:val="000110E3"/>
    <w:rsid w:val="0001302F"/>
    <w:rsid w:val="000149CC"/>
    <w:rsid w:val="000159AD"/>
    <w:rsid w:val="0001655B"/>
    <w:rsid w:val="0001676D"/>
    <w:rsid w:val="00020D24"/>
    <w:rsid w:val="000214B1"/>
    <w:rsid w:val="000222D7"/>
    <w:rsid w:val="000239C2"/>
    <w:rsid w:val="00024F8D"/>
    <w:rsid w:val="0002575D"/>
    <w:rsid w:val="0002722F"/>
    <w:rsid w:val="00027400"/>
    <w:rsid w:val="00027D68"/>
    <w:rsid w:val="00030215"/>
    <w:rsid w:val="00030289"/>
    <w:rsid w:val="0003357E"/>
    <w:rsid w:val="00034517"/>
    <w:rsid w:val="0003476C"/>
    <w:rsid w:val="00034A84"/>
    <w:rsid w:val="00034BBA"/>
    <w:rsid w:val="00034C93"/>
    <w:rsid w:val="00034EB7"/>
    <w:rsid w:val="00034ECA"/>
    <w:rsid w:val="00035DAB"/>
    <w:rsid w:val="0003602F"/>
    <w:rsid w:val="00036E6B"/>
    <w:rsid w:val="000408BE"/>
    <w:rsid w:val="000421E0"/>
    <w:rsid w:val="000428EB"/>
    <w:rsid w:val="00042C47"/>
    <w:rsid w:val="00043759"/>
    <w:rsid w:val="00043F75"/>
    <w:rsid w:val="00044A41"/>
    <w:rsid w:val="0004515F"/>
    <w:rsid w:val="00045636"/>
    <w:rsid w:val="00047D92"/>
    <w:rsid w:val="00051E50"/>
    <w:rsid w:val="00052AB7"/>
    <w:rsid w:val="00052E31"/>
    <w:rsid w:val="00052F11"/>
    <w:rsid w:val="00052FCB"/>
    <w:rsid w:val="00054539"/>
    <w:rsid w:val="00054B68"/>
    <w:rsid w:val="000574A8"/>
    <w:rsid w:val="000574B2"/>
    <w:rsid w:val="00060609"/>
    <w:rsid w:val="00061810"/>
    <w:rsid w:val="00061A8D"/>
    <w:rsid w:val="000646D9"/>
    <w:rsid w:val="0006471B"/>
    <w:rsid w:val="00064EE3"/>
    <w:rsid w:val="00065FA4"/>
    <w:rsid w:val="000664B5"/>
    <w:rsid w:val="00067A99"/>
    <w:rsid w:val="00070AB7"/>
    <w:rsid w:val="00071140"/>
    <w:rsid w:val="000713CD"/>
    <w:rsid w:val="00071AC2"/>
    <w:rsid w:val="000721EC"/>
    <w:rsid w:val="00072EA7"/>
    <w:rsid w:val="00073974"/>
    <w:rsid w:val="000752B5"/>
    <w:rsid w:val="00075746"/>
    <w:rsid w:val="00075AFE"/>
    <w:rsid w:val="00080926"/>
    <w:rsid w:val="00080F6F"/>
    <w:rsid w:val="000829A7"/>
    <w:rsid w:val="00083A0C"/>
    <w:rsid w:val="00083B87"/>
    <w:rsid w:val="00084270"/>
    <w:rsid w:val="00084376"/>
    <w:rsid w:val="000844FB"/>
    <w:rsid w:val="00084C4B"/>
    <w:rsid w:val="0008573A"/>
    <w:rsid w:val="000869FE"/>
    <w:rsid w:val="00086E3B"/>
    <w:rsid w:val="00087EAE"/>
    <w:rsid w:val="00090026"/>
    <w:rsid w:val="000902E1"/>
    <w:rsid w:val="00091A01"/>
    <w:rsid w:val="0009279E"/>
    <w:rsid w:val="0009343A"/>
    <w:rsid w:val="000A0BCF"/>
    <w:rsid w:val="000A2B91"/>
    <w:rsid w:val="000A4F3D"/>
    <w:rsid w:val="000A5CD3"/>
    <w:rsid w:val="000A6208"/>
    <w:rsid w:val="000A624A"/>
    <w:rsid w:val="000A6DF7"/>
    <w:rsid w:val="000B0051"/>
    <w:rsid w:val="000B08D6"/>
    <w:rsid w:val="000B17CF"/>
    <w:rsid w:val="000B1A30"/>
    <w:rsid w:val="000B292B"/>
    <w:rsid w:val="000B4FDB"/>
    <w:rsid w:val="000B500C"/>
    <w:rsid w:val="000B6A75"/>
    <w:rsid w:val="000C34E3"/>
    <w:rsid w:val="000C35BB"/>
    <w:rsid w:val="000C3FBD"/>
    <w:rsid w:val="000C4F54"/>
    <w:rsid w:val="000C771A"/>
    <w:rsid w:val="000D12C2"/>
    <w:rsid w:val="000D14F6"/>
    <w:rsid w:val="000D1B98"/>
    <w:rsid w:val="000D39AC"/>
    <w:rsid w:val="000D46A2"/>
    <w:rsid w:val="000D4993"/>
    <w:rsid w:val="000D57F0"/>
    <w:rsid w:val="000D5D27"/>
    <w:rsid w:val="000D66A8"/>
    <w:rsid w:val="000D763A"/>
    <w:rsid w:val="000E1C69"/>
    <w:rsid w:val="000E3008"/>
    <w:rsid w:val="000E4DA4"/>
    <w:rsid w:val="000E58E8"/>
    <w:rsid w:val="000E7B57"/>
    <w:rsid w:val="000F4533"/>
    <w:rsid w:val="000F6236"/>
    <w:rsid w:val="000F6553"/>
    <w:rsid w:val="001001E9"/>
    <w:rsid w:val="00100624"/>
    <w:rsid w:val="00100D51"/>
    <w:rsid w:val="0010109F"/>
    <w:rsid w:val="001012B7"/>
    <w:rsid w:val="0010285B"/>
    <w:rsid w:val="0010293E"/>
    <w:rsid w:val="001040C0"/>
    <w:rsid w:val="00105391"/>
    <w:rsid w:val="0010574C"/>
    <w:rsid w:val="00105BC0"/>
    <w:rsid w:val="00105CC3"/>
    <w:rsid w:val="00106428"/>
    <w:rsid w:val="00111F64"/>
    <w:rsid w:val="00112574"/>
    <w:rsid w:val="00112BD9"/>
    <w:rsid w:val="00112D5B"/>
    <w:rsid w:val="001133BA"/>
    <w:rsid w:val="0011385C"/>
    <w:rsid w:val="00114BB9"/>
    <w:rsid w:val="00114CB1"/>
    <w:rsid w:val="00115A02"/>
    <w:rsid w:val="00115F7D"/>
    <w:rsid w:val="001164A6"/>
    <w:rsid w:val="001221B6"/>
    <w:rsid w:val="00123EE0"/>
    <w:rsid w:val="001248E7"/>
    <w:rsid w:val="00132D76"/>
    <w:rsid w:val="001330FB"/>
    <w:rsid w:val="001331A7"/>
    <w:rsid w:val="0013445E"/>
    <w:rsid w:val="00134666"/>
    <w:rsid w:val="00134EB7"/>
    <w:rsid w:val="00135D76"/>
    <w:rsid w:val="001365FE"/>
    <w:rsid w:val="00136EA1"/>
    <w:rsid w:val="00137998"/>
    <w:rsid w:val="001404B1"/>
    <w:rsid w:val="00141A6C"/>
    <w:rsid w:val="00141AB3"/>
    <w:rsid w:val="00143E0B"/>
    <w:rsid w:val="00144CAE"/>
    <w:rsid w:val="00145FA7"/>
    <w:rsid w:val="0014647B"/>
    <w:rsid w:val="00146791"/>
    <w:rsid w:val="0014686F"/>
    <w:rsid w:val="00146B19"/>
    <w:rsid w:val="001515C1"/>
    <w:rsid w:val="00152E01"/>
    <w:rsid w:val="00153F9B"/>
    <w:rsid w:val="001547C1"/>
    <w:rsid w:val="00154CE6"/>
    <w:rsid w:val="001553B5"/>
    <w:rsid w:val="0015618D"/>
    <w:rsid w:val="00156657"/>
    <w:rsid w:val="00157C80"/>
    <w:rsid w:val="00161A56"/>
    <w:rsid w:val="00165E10"/>
    <w:rsid w:val="001669B3"/>
    <w:rsid w:val="00171544"/>
    <w:rsid w:val="00172035"/>
    <w:rsid w:val="001727B9"/>
    <w:rsid w:val="00173BE1"/>
    <w:rsid w:val="00174FFB"/>
    <w:rsid w:val="00175C86"/>
    <w:rsid w:val="00175E7D"/>
    <w:rsid w:val="00176246"/>
    <w:rsid w:val="00176D52"/>
    <w:rsid w:val="00177B48"/>
    <w:rsid w:val="00177EE5"/>
    <w:rsid w:val="001805BD"/>
    <w:rsid w:val="00182601"/>
    <w:rsid w:val="001829CF"/>
    <w:rsid w:val="00184396"/>
    <w:rsid w:val="0018556F"/>
    <w:rsid w:val="001855CF"/>
    <w:rsid w:val="001859B8"/>
    <w:rsid w:val="001869B1"/>
    <w:rsid w:val="00186FD5"/>
    <w:rsid w:val="00187312"/>
    <w:rsid w:val="00190EB1"/>
    <w:rsid w:val="00193224"/>
    <w:rsid w:val="00193E8E"/>
    <w:rsid w:val="00195ADE"/>
    <w:rsid w:val="00196084"/>
    <w:rsid w:val="001A009B"/>
    <w:rsid w:val="001A2EC3"/>
    <w:rsid w:val="001A43A2"/>
    <w:rsid w:val="001A4B2A"/>
    <w:rsid w:val="001A5CF1"/>
    <w:rsid w:val="001A6965"/>
    <w:rsid w:val="001B089B"/>
    <w:rsid w:val="001B3589"/>
    <w:rsid w:val="001B35FC"/>
    <w:rsid w:val="001B4698"/>
    <w:rsid w:val="001B5082"/>
    <w:rsid w:val="001B695D"/>
    <w:rsid w:val="001B76C5"/>
    <w:rsid w:val="001C00A0"/>
    <w:rsid w:val="001C04A0"/>
    <w:rsid w:val="001C1E3E"/>
    <w:rsid w:val="001C2C8B"/>
    <w:rsid w:val="001C40A7"/>
    <w:rsid w:val="001C4928"/>
    <w:rsid w:val="001C7AF8"/>
    <w:rsid w:val="001D0854"/>
    <w:rsid w:val="001D310B"/>
    <w:rsid w:val="001D3278"/>
    <w:rsid w:val="001D5C23"/>
    <w:rsid w:val="001D5CCE"/>
    <w:rsid w:val="001E0321"/>
    <w:rsid w:val="001E3D07"/>
    <w:rsid w:val="001E3D97"/>
    <w:rsid w:val="001E529A"/>
    <w:rsid w:val="001E5F64"/>
    <w:rsid w:val="001E6C2A"/>
    <w:rsid w:val="001E719A"/>
    <w:rsid w:val="001E7F1A"/>
    <w:rsid w:val="001F2DA9"/>
    <w:rsid w:val="001F3823"/>
    <w:rsid w:val="001F3853"/>
    <w:rsid w:val="001F6511"/>
    <w:rsid w:val="001F729A"/>
    <w:rsid w:val="001F7FF2"/>
    <w:rsid w:val="00202C03"/>
    <w:rsid w:val="00203422"/>
    <w:rsid w:val="00204153"/>
    <w:rsid w:val="002045EA"/>
    <w:rsid w:val="002058FB"/>
    <w:rsid w:val="00205A4A"/>
    <w:rsid w:val="00205BB3"/>
    <w:rsid w:val="00206885"/>
    <w:rsid w:val="00206D12"/>
    <w:rsid w:val="0020780B"/>
    <w:rsid w:val="00207F85"/>
    <w:rsid w:val="00212332"/>
    <w:rsid w:val="00212736"/>
    <w:rsid w:val="00213120"/>
    <w:rsid w:val="002132B7"/>
    <w:rsid w:val="00213F83"/>
    <w:rsid w:val="002158EF"/>
    <w:rsid w:val="00215A31"/>
    <w:rsid w:val="002164C4"/>
    <w:rsid w:val="002176CA"/>
    <w:rsid w:val="00217D3D"/>
    <w:rsid w:val="0022078F"/>
    <w:rsid w:val="00220E69"/>
    <w:rsid w:val="00221025"/>
    <w:rsid w:val="00222EA3"/>
    <w:rsid w:val="0022356F"/>
    <w:rsid w:val="00223DD5"/>
    <w:rsid w:val="002273C6"/>
    <w:rsid w:val="00231578"/>
    <w:rsid w:val="00231CA6"/>
    <w:rsid w:val="002324A0"/>
    <w:rsid w:val="00235405"/>
    <w:rsid w:val="00235ABA"/>
    <w:rsid w:val="0023717E"/>
    <w:rsid w:val="00240A72"/>
    <w:rsid w:val="00240EE6"/>
    <w:rsid w:val="002422AC"/>
    <w:rsid w:val="00242ABE"/>
    <w:rsid w:val="00243FF8"/>
    <w:rsid w:val="002442F8"/>
    <w:rsid w:val="00246298"/>
    <w:rsid w:val="00247204"/>
    <w:rsid w:val="00255947"/>
    <w:rsid w:val="00255DEB"/>
    <w:rsid w:val="0025701C"/>
    <w:rsid w:val="002570FA"/>
    <w:rsid w:val="00257E23"/>
    <w:rsid w:val="002609D6"/>
    <w:rsid w:val="00260C25"/>
    <w:rsid w:val="00262D90"/>
    <w:rsid w:val="00263273"/>
    <w:rsid w:val="002641C4"/>
    <w:rsid w:val="00264B01"/>
    <w:rsid w:val="00265BF1"/>
    <w:rsid w:val="00265C25"/>
    <w:rsid w:val="00266277"/>
    <w:rsid w:val="002663EF"/>
    <w:rsid w:val="00266F25"/>
    <w:rsid w:val="0026760A"/>
    <w:rsid w:val="00267773"/>
    <w:rsid w:val="0026778F"/>
    <w:rsid w:val="00267D74"/>
    <w:rsid w:val="00267E50"/>
    <w:rsid w:val="0027049C"/>
    <w:rsid w:val="00271094"/>
    <w:rsid w:val="002713A4"/>
    <w:rsid w:val="00271C75"/>
    <w:rsid w:val="002730A9"/>
    <w:rsid w:val="002731C3"/>
    <w:rsid w:val="00274162"/>
    <w:rsid w:val="002744A0"/>
    <w:rsid w:val="00274CC0"/>
    <w:rsid w:val="0027674F"/>
    <w:rsid w:val="00277E00"/>
    <w:rsid w:val="00282E98"/>
    <w:rsid w:val="00285AF9"/>
    <w:rsid w:val="00285E69"/>
    <w:rsid w:val="0028784C"/>
    <w:rsid w:val="00287B8F"/>
    <w:rsid w:val="00294188"/>
    <w:rsid w:val="002949DC"/>
    <w:rsid w:val="002958DD"/>
    <w:rsid w:val="00296401"/>
    <w:rsid w:val="00297233"/>
    <w:rsid w:val="00297E5F"/>
    <w:rsid w:val="002A07DF"/>
    <w:rsid w:val="002A13A6"/>
    <w:rsid w:val="002A1553"/>
    <w:rsid w:val="002A27EE"/>
    <w:rsid w:val="002A2F8F"/>
    <w:rsid w:val="002A4197"/>
    <w:rsid w:val="002A5AB1"/>
    <w:rsid w:val="002A73BC"/>
    <w:rsid w:val="002B002F"/>
    <w:rsid w:val="002B0B30"/>
    <w:rsid w:val="002B0C81"/>
    <w:rsid w:val="002B16F1"/>
    <w:rsid w:val="002B2DA5"/>
    <w:rsid w:val="002B4529"/>
    <w:rsid w:val="002B55B5"/>
    <w:rsid w:val="002B5F0C"/>
    <w:rsid w:val="002B69F8"/>
    <w:rsid w:val="002B6F97"/>
    <w:rsid w:val="002B7C9E"/>
    <w:rsid w:val="002C2C2B"/>
    <w:rsid w:val="002C2CCB"/>
    <w:rsid w:val="002C30B3"/>
    <w:rsid w:val="002C3445"/>
    <w:rsid w:val="002C3579"/>
    <w:rsid w:val="002C58F5"/>
    <w:rsid w:val="002C5CFD"/>
    <w:rsid w:val="002C6EC5"/>
    <w:rsid w:val="002C739C"/>
    <w:rsid w:val="002D024B"/>
    <w:rsid w:val="002D05A1"/>
    <w:rsid w:val="002D3208"/>
    <w:rsid w:val="002D3F19"/>
    <w:rsid w:val="002D5472"/>
    <w:rsid w:val="002D57A8"/>
    <w:rsid w:val="002D5A3D"/>
    <w:rsid w:val="002D5F24"/>
    <w:rsid w:val="002D7B8E"/>
    <w:rsid w:val="002E0BD8"/>
    <w:rsid w:val="002E193F"/>
    <w:rsid w:val="002E21DF"/>
    <w:rsid w:val="002E2C52"/>
    <w:rsid w:val="002E2DB4"/>
    <w:rsid w:val="002E32E3"/>
    <w:rsid w:val="002E3EB3"/>
    <w:rsid w:val="002E5C5B"/>
    <w:rsid w:val="002E7A3D"/>
    <w:rsid w:val="002F1128"/>
    <w:rsid w:val="002F1E7B"/>
    <w:rsid w:val="002F2802"/>
    <w:rsid w:val="002F2BEA"/>
    <w:rsid w:val="002F4135"/>
    <w:rsid w:val="002F4491"/>
    <w:rsid w:val="002F51A5"/>
    <w:rsid w:val="002F53E3"/>
    <w:rsid w:val="002F5408"/>
    <w:rsid w:val="002F6D42"/>
    <w:rsid w:val="00301021"/>
    <w:rsid w:val="00304AD6"/>
    <w:rsid w:val="00304C2E"/>
    <w:rsid w:val="00304CCA"/>
    <w:rsid w:val="0030551F"/>
    <w:rsid w:val="00305735"/>
    <w:rsid w:val="003105DA"/>
    <w:rsid w:val="00312867"/>
    <w:rsid w:val="00312C13"/>
    <w:rsid w:val="00312E22"/>
    <w:rsid w:val="00313DCA"/>
    <w:rsid w:val="003165D9"/>
    <w:rsid w:val="0031698F"/>
    <w:rsid w:val="003169B8"/>
    <w:rsid w:val="00316A71"/>
    <w:rsid w:val="003176F7"/>
    <w:rsid w:val="00320C66"/>
    <w:rsid w:val="00321619"/>
    <w:rsid w:val="00321DC9"/>
    <w:rsid w:val="00322213"/>
    <w:rsid w:val="00322297"/>
    <w:rsid w:val="00324C35"/>
    <w:rsid w:val="00327078"/>
    <w:rsid w:val="003276E4"/>
    <w:rsid w:val="003325A5"/>
    <w:rsid w:val="00333D82"/>
    <w:rsid w:val="00336A69"/>
    <w:rsid w:val="00336BFF"/>
    <w:rsid w:val="00337C6E"/>
    <w:rsid w:val="0034026F"/>
    <w:rsid w:val="003412B8"/>
    <w:rsid w:val="00341CCD"/>
    <w:rsid w:val="00341DC3"/>
    <w:rsid w:val="00343AC6"/>
    <w:rsid w:val="00343CDD"/>
    <w:rsid w:val="00344900"/>
    <w:rsid w:val="00344F80"/>
    <w:rsid w:val="0034550A"/>
    <w:rsid w:val="00346548"/>
    <w:rsid w:val="003468A3"/>
    <w:rsid w:val="00346C23"/>
    <w:rsid w:val="00347722"/>
    <w:rsid w:val="00350EE9"/>
    <w:rsid w:val="003516DA"/>
    <w:rsid w:val="00352FB3"/>
    <w:rsid w:val="00355FCF"/>
    <w:rsid w:val="003572EF"/>
    <w:rsid w:val="00360275"/>
    <w:rsid w:val="0036345A"/>
    <w:rsid w:val="00363543"/>
    <w:rsid w:val="00363912"/>
    <w:rsid w:val="0036510F"/>
    <w:rsid w:val="003653A7"/>
    <w:rsid w:val="00365B2C"/>
    <w:rsid w:val="003674AC"/>
    <w:rsid w:val="00367D43"/>
    <w:rsid w:val="00367FE2"/>
    <w:rsid w:val="0037131A"/>
    <w:rsid w:val="00371525"/>
    <w:rsid w:val="0037206F"/>
    <w:rsid w:val="003729A4"/>
    <w:rsid w:val="003738D4"/>
    <w:rsid w:val="00374E21"/>
    <w:rsid w:val="003760F0"/>
    <w:rsid w:val="00377C32"/>
    <w:rsid w:val="00377CC5"/>
    <w:rsid w:val="00377E50"/>
    <w:rsid w:val="0038029A"/>
    <w:rsid w:val="0038176E"/>
    <w:rsid w:val="003817D0"/>
    <w:rsid w:val="0038490F"/>
    <w:rsid w:val="0038717F"/>
    <w:rsid w:val="00387EC8"/>
    <w:rsid w:val="00391A06"/>
    <w:rsid w:val="00391D9D"/>
    <w:rsid w:val="003920F6"/>
    <w:rsid w:val="003927DA"/>
    <w:rsid w:val="00392C04"/>
    <w:rsid w:val="00393427"/>
    <w:rsid w:val="003940DF"/>
    <w:rsid w:val="00394172"/>
    <w:rsid w:val="00394D24"/>
    <w:rsid w:val="003A0D94"/>
    <w:rsid w:val="003A4A3E"/>
    <w:rsid w:val="003A63EB"/>
    <w:rsid w:val="003A66F7"/>
    <w:rsid w:val="003A73EA"/>
    <w:rsid w:val="003A73F5"/>
    <w:rsid w:val="003A76CC"/>
    <w:rsid w:val="003B01CF"/>
    <w:rsid w:val="003B01E2"/>
    <w:rsid w:val="003B05CC"/>
    <w:rsid w:val="003B0D88"/>
    <w:rsid w:val="003B106C"/>
    <w:rsid w:val="003B2A05"/>
    <w:rsid w:val="003B48B0"/>
    <w:rsid w:val="003B4C5B"/>
    <w:rsid w:val="003B4D20"/>
    <w:rsid w:val="003B508E"/>
    <w:rsid w:val="003B5C92"/>
    <w:rsid w:val="003B7091"/>
    <w:rsid w:val="003C2919"/>
    <w:rsid w:val="003C2A80"/>
    <w:rsid w:val="003C3D17"/>
    <w:rsid w:val="003C3EAE"/>
    <w:rsid w:val="003C405F"/>
    <w:rsid w:val="003D3A5E"/>
    <w:rsid w:val="003D57B4"/>
    <w:rsid w:val="003D5FC9"/>
    <w:rsid w:val="003D6876"/>
    <w:rsid w:val="003D6DC3"/>
    <w:rsid w:val="003D783E"/>
    <w:rsid w:val="003E1E4A"/>
    <w:rsid w:val="003E2CCF"/>
    <w:rsid w:val="003E3BC9"/>
    <w:rsid w:val="003E46E8"/>
    <w:rsid w:val="003E6823"/>
    <w:rsid w:val="003E7D4D"/>
    <w:rsid w:val="003F0F64"/>
    <w:rsid w:val="003F3D32"/>
    <w:rsid w:val="003F5262"/>
    <w:rsid w:val="003F6313"/>
    <w:rsid w:val="003F6579"/>
    <w:rsid w:val="003F6B36"/>
    <w:rsid w:val="003F71B9"/>
    <w:rsid w:val="003F7897"/>
    <w:rsid w:val="00401231"/>
    <w:rsid w:val="00401453"/>
    <w:rsid w:val="00401FA2"/>
    <w:rsid w:val="00402338"/>
    <w:rsid w:val="004041E5"/>
    <w:rsid w:val="0040422C"/>
    <w:rsid w:val="00404366"/>
    <w:rsid w:val="00405D72"/>
    <w:rsid w:val="004061B7"/>
    <w:rsid w:val="00407CDF"/>
    <w:rsid w:val="0041428B"/>
    <w:rsid w:val="004146CE"/>
    <w:rsid w:val="0041564A"/>
    <w:rsid w:val="0041621A"/>
    <w:rsid w:val="004174B6"/>
    <w:rsid w:val="0042177B"/>
    <w:rsid w:val="00421A0E"/>
    <w:rsid w:val="00421A98"/>
    <w:rsid w:val="00422BAC"/>
    <w:rsid w:val="0042368D"/>
    <w:rsid w:val="004276DE"/>
    <w:rsid w:val="00431196"/>
    <w:rsid w:val="004318BB"/>
    <w:rsid w:val="00432906"/>
    <w:rsid w:val="00433334"/>
    <w:rsid w:val="00433408"/>
    <w:rsid w:val="00433DC2"/>
    <w:rsid w:val="004355B2"/>
    <w:rsid w:val="00435CB5"/>
    <w:rsid w:val="00435D21"/>
    <w:rsid w:val="004411E8"/>
    <w:rsid w:val="00441604"/>
    <w:rsid w:val="004417BA"/>
    <w:rsid w:val="00443C02"/>
    <w:rsid w:val="00444AA0"/>
    <w:rsid w:val="0044601D"/>
    <w:rsid w:val="00446CED"/>
    <w:rsid w:val="00447399"/>
    <w:rsid w:val="004475B6"/>
    <w:rsid w:val="00450D6C"/>
    <w:rsid w:val="004515C0"/>
    <w:rsid w:val="0045342D"/>
    <w:rsid w:val="00455207"/>
    <w:rsid w:val="00455B5E"/>
    <w:rsid w:val="00455C41"/>
    <w:rsid w:val="0045607E"/>
    <w:rsid w:val="00456397"/>
    <w:rsid w:val="0045797C"/>
    <w:rsid w:val="0046061B"/>
    <w:rsid w:val="00462189"/>
    <w:rsid w:val="00463AD9"/>
    <w:rsid w:val="00463E85"/>
    <w:rsid w:val="00463F22"/>
    <w:rsid w:val="00463FFF"/>
    <w:rsid w:val="00465E91"/>
    <w:rsid w:val="00466EC8"/>
    <w:rsid w:val="004673B8"/>
    <w:rsid w:val="0047164A"/>
    <w:rsid w:val="00471955"/>
    <w:rsid w:val="00476BBB"/>
    <w:rsid w:val="0047776C"/>
    <w:rsid w:val="00481A97"/>
    <w:rsid w:val="0048248B"/>
    <w:rsid w:val="004842B3"/>
    <w:rsid w:val="004856ED"/>
    <w:rsid w:val="00486ADA"/>
    <w:rsid w:val="00486C4F"/>
    <w:rsid w:val="004870D2"/>
    <w:rsid w:val="0048776B"/>
    <w:rsid w:val="00487EDB"/>
    <w:rsid w:val="00491A20"/>
    <w:rsid w:val="00492068"/>
    <w:rsid w:val="004932ED"/>
    <w:rsid w:val="004936EB"/>
    <w:rsid w:val="00493F51"/>
    <w:rsid w:val="0049634A"/>
    <w:rsid w:val="00497984"/>
    <w:rsid w:val="004A1670"/>
    <w:rsid w:val="004A2FD8"/>
    <w:rsid w:val="004A32C4"/>
    <w:rsid w:val="004A3B9E"/>
    <w:rsid w:val="004A4926"/>
    <w:rsid w:val="004A49EB"/>
    <w:rsid w:val="004A50DD"/>
    <w:rsid w:val="004A7F36"/>
    <w:rsid w:val="004B0AD7"/>
    <w:rsid w:val="004B1D9E"/>
    <w:rsid w:val="004B1F8E"/>
    <w:rsid w:val="004B3358"/>
    <w:rsid w:val="004B631E"/>
    <w:rsid w:val="004C3023"/>
    <w:rsid w:val="004C375B"/>
    <w:rsid w:val="004C498F"/>
    <w:rsid w:val="004C4F8A"/>
    <w:rsid w:val="004C6BCC"/>
    <w:rsid w:val="004C6F97"/>
    <w:rsid w:val="004C70D0"/>
    <w:rsid w:val="004C7186"/>
    <w:rsid w:val="004C7F72"/>
    <w:rsid w:val="004D3F1B"/>
    <w:rsid w:val="004D46AD"/>
    <w:rsid w:val="004D5E6B"/>
    <w:rsid w:val="004D6B4D"/>
    <w:rsid w:val="004D6C85"/>
    <w:rsid w:val="004D70CE"/>
    <w:rsid w:val="004D7349"/>
    <w:rsid w:val="004E066B"/>
    <w:rsid w:val="004E2592"/>
    <w:rsid w:val="004E2CE8"/>
    <w:rsid w:val="004E3982"/>
    <w:rsid w:val="004E4362"/>
    <w:rsid w:val="004E468E"/>
    <w:rsid w:val="004E57AE"/>
    <w:rsid w:val="004E5B2F"/>
    <w:rsid w:val="004E63BF"/>
    <w:rsid w:val="004E64EF"/>
    <w:rsid w:val="004E7528"/>
    <w:rsid w:val="004E7C01"/>
    <w:rsid w:val="004F0EDE"/>
    <w:rsid w:val="004F186A"/>
    <w:rsid w:val="004F212D"/>
    <w:rsid w:val="004F2197"/>
    <w:rsid w:val="004F3E0A"/>
    <w:rsid w:val="004F3FB3"/>
    <w:rsid w:val="004F5D5F"/>
    <w:rsid w:val="004F6FDB"/>
    <w:rsid w:val="004F776F"/>
    <w:rsid w:val="0050001F"/>
    <w:rsid w:val="00501435"/>
    <w:rsid w:val="005017F6"/>
    <w:rsid w:val="00503698"/>
    <w:rsid w:val="0050379B"/>
    <w:rsid w:val="00503FB1"/>
    <w:rsid w:val="005046B7"/>
    <w:rsid w:val="00504A1D"/>
    <w:rsid w:val="00504DD0"/>
    <w:rsid w:val="00505C1C"/>
    <w:rsid w:val="0050700A"/>
    <w:rsid w:val="00510942"/>
    <w:rsid w:val="005111D0"/>
    <w:rsid w:val="00513485"/>
    <w:rsid w:val="00513651"/>
    <w:rsid w:val="0051402B"/>
    <w:rsid w:val="00514263"/>
    <w:rsid w:val="005145F4"/>
    <w:rsid w:val="00515051"/>
    <w:rsid w:val="0051729F"/>
    <w:rsid w:val="00517B4E"/>
    <w:rsid w:val="00520554"/>
    <w:rsid w:val="00520DC6"/>
    <w:rsid w:val="005216D6"/>
    <w:rsid w:val="0052503B"/>
    <w:rsid w:val="00526BE1"/>
    <w:rsid w:val="00530594"/>
    <w:rsid w:val="00532690"/>
    <w:rsid w:val="0053275E"/>
    <w:rsid w:val="0053298B"/>
    <w:rsid w:val="00533139"/>
    <w:rsid w:val="00533569"/>
    <w:rsid w:val="00534E4F"/>
    <w:rsid w:val="0053572D"/>
    <w:rsid w:val="005365A9"/>
    <w:rsid w:val="00536CB7"/>
    <w:rsid w:val="005373A0"/>
    <w:rsid w:val="00537D97"/>
    <w:rsid w:val="00541614"/>
    <w:rsid w:val="0054217F"/>
    <w:rsid w:val="00542DF1"/>
    <w:rsid w:val="0054373C"/>
    <w:rsid w:val="00543E77"/>
    <w:rsid w:val="0054400D"/>
    <w:rsid w:val="0054506E"/>
    <w:rsid w:val="00545DA8"/>
    <w:rsid w:val="0054729F"/>
    <w:rsid w:val="00547EF2"/>
    <w:rsid w:val="0055017C"/>
    <w:rsid w:val="005511C2"/>
    <w:rsid w:val="00551385"/>
    <w:rsid w:val="00553816"/>
    <w:rsid w:val="00555B8B"/>
    <w:rsid w:val="0055788E"/>
    <w:rsid w:val="00560C26"/>
    <w:rsid w:val="00561B3D"/>
    <w:rsid w:val="00562335"/>
    <w:rsid w:val="00562EB9"/>
    <w:rsid w:val="00563291"/>
    <w:rsid w:val="00563646"/>
    <w:rsid w:val="00564674"/>
    <w:rsid w:val="00565D22"/>
    <w:rsid w:val="00565D32"/>
    <w:rsid w:val="00567E75"/>
    <w:rsid w:val="00571037"/>
    <w:rsid w:val="00571BD7"/>
    <w:rsid w:val="00572FA8"/>
    <w:rsid w:val="00573495"/>
    <w:rsid w:val="005739D9"/>
    <w:rsid w:val="005746D3"/>
    <w:rsid w:val="005752EE"/>
    <w:rsid w:val="00575763"/>
    <w:rsid w:val="005760F2"/>
    <w:rsid w:val="005764D3"/>
    <w:rsid w:val="005772DB"/>
    <w:rsid w:val="00584920"/>
    <w:rsid w:val="0058523C"/>
    <w:rsid w:val="00585844"/>
    <w:rsid w:val="005869D8"/>
    <w:rsid w:val="00590627"/>
    <w:rsid w:val="005916C1"/>
    <w:rsid w:val="00592626"/>
    <w:rsid w:val="0059278E"/>
    <w:rsid w:val="00597FCB"/>
    <w:rsid w:val="005A12B8"/>
    <w:rsid w:val="005A1A8C"/>
    <w:rsid w:val="005A3832"/>
    <w:rsid w:val="005A4BD0"/>
    <w:rsid w:val="005A4F60"/>
    <w:rsid w:val="005A6531"/>
    <w:rsid w:val="005B0EA2"/>
    <w:rsid w:val="005B11B5"/>
    <w:rsid w:val="005B1998"/>
    <w:rsid w:val="005B2AFF"/>
    <w:rsid w:val="005B2EF1"/>
    <w:rsid w:val="005B3EA3"/>
    <w:rsid w:val="005B4CCE"/>
    <w:rsid w:val="005B5CB0"/>
    <w:rsid w:val="005C1AD8"/>
    <w:rsid w:val="005C1EE5"/>
    <w:rsid w:val="005C1FDD"/>
    <w:rsid w:val="005C26C4"/>
    <w:rsid w:val="005C44D2"/>
    <w:rsid w:val="005C463B"/>
    <w:rsid w:val="005C5AE1"/>
    <w:rsid w:val="005C613B"/>
    <w:rsid w:val="005D1B7B"/>
    <w:rsid w:val="005D214B"/>
    <w:rsid w:val="005D216A"/>
    <w:rsid w:val="005D271C"/>
    <w:rsid w:val="005D2738"/>
    <w:rsid w:val="005D27B2"/>
    <w:rsid w:val="005D2EB9"/>
    <w:rsid w:val="005D4123"/>
    <w:rsid w:val="005D4F29"/>
    <w:rsid w:val="005D635E"/>
    <w:rsid w:val="005D72EA"/>
    <w:rsid w:val="005E0586"/>
    <w:rsid w:val="005E0E24"/>
    <w:rsid w:val="005E2913"/>
    <w:rsid w:val="005E2E0F"/>
    <w:rsid w:val="005E3018"/>
    <w:rsid w:val="005E3BC6"/>
    <w:rsid w:val="005E4388"/>
    <w:rsid w:val="005E45A2"/>
    <w:rsid w:val="005E4BBB"/>
    <w:rsid w:val="005E50D9"/>
    <w:rsid w:val="005E5471"/>
    <w:rsid w:val="005E577D"/>
    <w:rsid w:val="005E5DAE"/>
    <w:rsid w:val="005E7BD1"/>
    <w:rsid w:val="005E7D1C"/>
    <w:rsid w:val="005E7EC7"/>
    <w:rsid w:val="005F0732"/>
    <w:rsid w:val="005F184E"/>
    <w:rsid w:val="005F2280"/>
    <w:rsid w:val="005F34D0"/>
    <w:rsid w:val="005F351E"/>
    <w:rsid w:val="005F6E55"/>
    <w:rsid w:val="005F7D8A"/>
    <w:rsid w:val="006010E4"/>
    <w:rsid w:val="0060132B"/>
    <w:rsid w:val="00604BA5"/>
    <w:rsid w:val="00604E40"/>
    <w:rsid w:val="00606671"/>
    <w:rsid w:val="00606BCB"/>
    <w:rsid w:val="00607914"/>
    <w:rsid w:val="006114FF"/>
    <w:rsid w:val="00612087"/>
    <w:rsid w:val="00612AC8"/>
    <w:rsid w:val="006130B3"/>
    <w:rsid w:val="006170D6"/>
    <w:rsid w:val="00620131"/>
    <w:rsid w:val="006203D9"/>
    <w:rsid w:val="00621003"/>
    <w:rsid w:val="00622246"/>
    <w:rsid w:val="00622B45"/>
    <w:rsid w:val="00623363"/>
    <w:rsid w:val="0062346A"/>
    <w:rsid w:val="00624437"/>
    <w:rsid w:val="0062448E"/>
    <w:rsid w:val="00624C4C"/>
    <w:rsid w:val="00624C8A"/>
    <w:rsid w:val="00627B83"/>
    <w:rsid w:val="006304C3"/>
    <w:rsid w:val="00631031"/>
    <w:rsid w:val="00632F28"/>
    <w:rsid w:val="00634A40"/>
    <w:rsid w:val="00634B07"/>
    <w:rsid w:val="00634F3A"/>
    <w:rsid w:val="0063570E"/>
    <w:rsid w:val="00635DD2"/>
    <w:rsid w:val="00636360"/>
    <w:rsid w:val="0063640E"/>
    <w:rsid w:val="00637216"/>
    <w:rsid w:val="006377AB"/>
    <w:rsid w:val="006379C4"/>
    <w:rsid w:val="0064159F"/>
    <w:rsid w:val="006420C4"/>
    <w:rsid w:val="00643C65"/>
    <w:rsid w:val="00650080"/>
    <w:rsid w:val="00650F0B"/>
    <w:rsid w:val="00652F23"/>
    <w:rsid w:val="00654BF4"/>
    <w:rsid w:val="00656BAA"/>
    <w:rsid w:val="00656C29"/>
    <w:rsid w:val="0065782E"/>
    <w:rsid w:val="006607E1"/>
    <w:rsid w:val="00660901"/>
    <w:rsid w:val="00660B06"/>
    <w:rsid w:val="00662636"/>
    <w:rsid w:val="00662670"/>
    <w:rsid w:val="006633EE"/>
    <w:rsid w:val="00663C10"/>
    <w:rsid w:val="00666936"/>
    <w:rsid w:val="006707C3"/>
    <w:rsid w:val="00670E97"/>
    <w:rsid w:val="006725E9"/>
    <w:rsid w:val="00672BF9"/>
    <w:rsid w:val="00673D24"/>
    <w:rsid w:val="00675872"/>
    <w:rsid w:val="00680235"/>
    <w:rsid w:val="006808CD"/>
    <w:rsid w:val="006814F9"/>
    <w:rsid w:val="00683187"/>
    <w:rsid w:val="006834FE"/>
    <w:rsid w:val="00684AB9"/>
    <w:rsid w:val="006914B0"/>
    <w:rsid w:val="006923F8"/>
    <w:rsid w:val="00695431"/>
    <w:rsid w:val="00696B02"/>
    <w:rsid w:val="0069702C"/>
    <w:rsid w:val="006A21C3"/>
    <w:rsid w:val="006A2711"/>
    <w:rsid w:val="006A2E6C"/>
    <w:rsid w:val="006A5C5A"/>
    <w:rsid w:val="006A5D92"/>
    <w:rsid w:val="006A71E7"/>
    <w:rsid w:val="006A730D"/>
    <w:rsid w:val="006B08E9"/>
    <w:rsid w:val="006B1D54"/>
    <w:rsid w:val="006B2409"/>
    <w:rsid w:val="006B289B"/>
    <w:rsid w:val="006B3488"/>
    <w:rsid w:val="006B39E7"/>
    <w:rsid w:val="006B547C"/>
    <w:rsid w:val="006B6EBF"/>
    <w:rsid w:val="006B6ECD"/>
    <w:rsid w:val="006B7481"/>
    <w:rsid w:val="006C03F1"/>
    <w:rsid w:val="006C0449"/>
    <w:rsid w:val="006C10F6"/>
    <w:rsid w:val="006C1716"/>
    <w:rsid w:val="006C24D5"/>
    <w:rsid w:val="006C33B5"/>
    <w:rsid w:val="006C6290"/>
    <w:rsid w:val="006C678F"/>
    <w:rsid w:val="006C732D"/>
    <w:rsid w:val="006C7797"/>
    <w:rsid w:val="006C78DD"/>
    <w:rsid w:val="006D02C0"/>
    <w:rsid w:val="006D3490"/>
    <w:rsid w:val="006D565A"/>
    <w:rsid w:val="006D6441"/>
    <w:rsid w:val="006E0A70"/>
    <w:rsid w:val="006E0DAE"/>
    <w:rsid w:val="006E20BD"/>
    <w:rsid w:val="006E21A0"/>
    <w:rsid w:val="006E3674"/>
    <w:rsid w:val="006E36BD"/>
    <w:rsid w:val="006E3C35"/>
    <w:rsid w:val="006E476D"/>
    <w:rsid w:val="006E4EDE"/>
    <w:rsid w:val="006E6789"/>
    <w:rsid w:val="006E6862"/>
    <w:rsid w:val="006E6DCB"/>
    <w:rsid w:val="006E7520"/>
    <w:rsid w:val="006E7F69"/>
    <w:rsid w:val="006F0A01"/>
    <w:rsid w:val="006F3CDA"/>
    <w:rsid w:val="006F4BF5"/>
    <w:rsid w:val="006F4D24"/>
    <w:rsid w:val="0070047A"/>
    <w:rsid w:val="00700678"/>
    <w:rsid w:val="00702561"/>
    <w:rsid w:val="00702CF1"/>
    <w:rsid w:val="00703DFA"/>
    <w:rsid w:val="00704143"/>
    <w:rsid w:val="00704C7D"/>
    <w:rsid w:val="00704E66"/>
    <w:rsid w:val="00705167"/>
    <w:rsid w:val="00705C4A"/>
    <w:rsid w:val="00717103"/>
    <w:rsid w:val="00717665"/>
    <w:rsid w:val="007201DA"/>
    <w:rsid w:val="00720B0F"/>
    <w:rsid w:val="00722C5B"/>
    <w:rsid w:val="00722EF2"/>
    <w:rsid w:val="00723571"/>
    <w:rsid w:val="007261DC"/>
    <w:rsid w:val="00726940"/>
    <w:rsid w:val="00726998"/>
    <w:rsid w:val="00726BC1"/>
    <w:rsid w:val="0073078C"/>
    <w:rsid w:val="007310C2"/>
    <w:rsid w:val="00731A6B"/>
    <w:rsid w:val="007342B8"/>
    <w:rsid w:val="00735113"/>
    <w:rsid w:val="007402E8"/>
    <w:rsid w:val="007402F2"/>
    <w:rsid w:val="0074057B"/>
    <w:rsid w:val="00741446"/>
    <w:rsid w:val="007416D8"/>
    <w:rsid w:val="007427C7"/>
    <w:rsid w:val="0074287C"/>
    <w:rsid w:val="007440B5"/>
    <w:rsid w:val="00745973"/>
    <w:rsid w:val="00745F0C"/>
    <w:rsid w:val="00746670"/>
    <w:rsid w:val="00746C5B"/>
    <w:rsid w:val="0075011A"/>
    <w:rsid w:val="00750AC3"/>
    <w:rsid w:val="0075109D"/>
    <w:rsid w:val="007510FE"/>
    <w:rsid w:val="00751C27"/>
    <w:rsid w:val="007539A9"/>
    <w:rsid w:val="00753F19"/>
    <w:rsid w:val="007540CA"/>
    <w:rsid w:val="00754DA2"/>
    <w:rsid w:val="0075521C"/>
    <w:rsid w:val="007559E3"/>
    <w:rsid w:val="0075740C"/>
    <w:rsid w:val="00760372"/>
    <w:rsid w:val="00760442"/>
    <w:rsid w:val="00761C97"/>
    <w:rsid w:val="007631F2"/>
    <w:rsid w:val="00763E38"/>
    <w:rsid w:val="00765551"/>
    <w:rsid w:val="00765DB7"/>
    <w:rsid w:val="0076649C"/>
    <w:rsid w:val="00771441"/>
    <w:rsid w:val="00773AAD"/>
    <w:rsid w:val="0077417A"/>
    <w:rsid w:val="00775CA4"/>
    <w:rsid w:val="0077655B"/>
    <w:rsid w:val="0077745B"/>
    <w:rsid w:val="00782F6E"/>
    <w:rsid w:val="00782FDC"/>
    <w:rsid w:val="007831E2"/>
    <w:rsid w:val="00783AAC"/>
    <w:rsid w:val="0078436E"/>
    <w:rsid w:val="00784D13"/>
    <w:rsid w:val="007859DA"/>
    <w:rsid w:val="0078775A"/>
    <w:rsid w:val="007900BD"/>
    <w:rsid w:val="00790EBF"/>
    <w:rsid w:val="00791E02"/>
    <w:rsid w:val="00792959"/>
    <w:rsid w:val="00792D4F"/>
    <w:rsid w:val="00793BEB"/>
    <w:rsid w:val="00794318"/>
    <w:rsid w:val="0079472C"/>
    <w:rsid w:val="007970CF"/>
    <w:rsid w:val="007A0551"/>
    <w:rsid w:val="007A1A89"/>
    <w:rsid w:val="007A2254"/>
    <w:rsid w:val="007A230B"/>
    <w:rsid w:val="007A6321"/>
    <w:rsid w:val="007B08FC"/>
    <w:rsid w:val="007B20F6"/>
    <w:rsid w:val="007B24BB"/>
    <w:rsid w:val="007B4298"/>
    <w:rsid w:val="007B667C"/>
    <w:rsid w:val="007C0336"/>
    <w:rsid w:val="007C0ACA"/>
    <w:rsid w:val="007C151D"/>
    <w:rsid w:val="007C19F2"/>
    <w:rsid w:val="007C1BEE"/>
    <w:rsid w:val="007C1D71"/>
    <w:rsid w:val="007C3213"/>
    <w:rsid w:val="007C38C2"/>
    <w:rsid w:val="007C41CF"/>
    <w:rsid w:val="007C53CD"/>
    <w:rsid w:val="007C579D"/>
    <w:rsid w:val="007C65AB"/>
    <w:rsid w:val="007C6F25"/>
    <w:rsid w:val="007C780E"/>
    <w:rsid w:val="007D2B53"/>
    <w:rsid w:val="007D2B9D"/>
    <w:rsid w:val="007D311C"/>
    <w:rsid w:val="007D3149"/>
    <w:rsid w:val="007D5586"/>
    <w:rsid w:val="007D599F"/>
    <w:rsid w:val="007D6B0D"/>
    <w:rsid w:val="007E00D8"/>
    <w:rsid w:val="007E0E02"/>
    <w:rsid w:val="007E132A"/>
    <w:rsid w:val="007E26DC"/>
    <w:rsid w:val="007E2879"/>
    <w:rsid w:val="007E3380"/>
    <w:rsid w:val="007E39A3"/>
    <w:rsid w:val="007E3B8F"/>
    <w:rsid w:val="007E6FAC"/>
    <w:rsid w:val="007F1A88"/>
    <w:rsid w:val="007F259F"/>
    <w:rsid w:val="007F25D7"/>
    <w:rsid w:val="007F3714"/>
    <w:rsid w:val="007F4563"/>
    <w:rsid w:val="007F4A59"/>
    <w:rsid w:val="007F5431"/>
    <w:rsid w:val="007F5969"/>
    <w:rsid w:val="007F70F9"/>
    <w:rsid w:val="007F7EB0"/>
    <w:rsid w:val="00801996"/>
    <w:rsid w:val="008053A0"/>
    <w:rsid w:val="008053FD"/>
    <w:rsid w:val="00805E90"/>
    <w:rsid w:val="00805FEA"/>
    <w:rsid w:val="00806895"/>
    <w:rsid w:val="00812488"/>
    <w:rsid w:val="00813725"/>
    <w:rsid w:val="00813AFC"/>
    <w:rsid w:val="00813E25"/>
    <w:rsid w:val="00814309"/>
    <w:rsid w:val="00820C81"/>
    <w:rsid w:val="00821309"/>
    <w:rsid w:val="00821FA4"/>
    <w:rsid w:val="00822BF0"/>
    <w:rsid w:val="00822D69"/>
    <w:rsid w:val="008236AF"/>
    <w:rsid w:val="00823BE0"/>
    <w:rsid w:val="0082600C"/>
    <w:rsid w:val="00826E99"/>
    <w:rsid w:val="008302EB"/>
    <w:rsid w:val="00830E55"/>
    <w:rsid w:val="008325D0"/>
    <w:rsid w:val="008328A1"/>
    <w:rsid w:val="0083356B"/>
    <w:rsid w:val="00833774"/>
    <w:rsid w:val="008338B0"/>
    <w:rsid w:val="00833A60"/>
    <w:rsid w:val="00833F44"/>
    <w:rsid w:val="00834D6C"/>
    <w:rsid w:val="00836BB1"/>
    <w:rsid w:val="0084122A"/>
    <w:rsid w:val="0084422F"/>
    <w:rsid w:val="00844342"/>
    <w:rsid w:val="00844ED5"/>
    <w:rsid w:val="00845A30"/>
    <w:rsid w:val="00846045"/>
    <w:rsid w:val="008463FB"/>
    <w:rsid w:val="00846BF5"/>
    <w:rsid w:val="00847C11"/>
    <w:rsid w:val="0085064C"/>
    <w:rsid w:val="00850CED"/>
    <w:rsid w:val="0085190C"/>
    <w:rsid w:val="008528B8"/>
    <w:rsid w:val="00853473"/>
    <w:rsid w:val="00857490"/>
    <w:rsid w:val="0086209C"/>
    <w:rsid w:val="00862270"/>
    <w:rsid w:val="00862507"/>
    <w:rsid w:val="00864E8E"/>
    <w:rsid w:val="00865227"/>
    <w:rsid w:val="00865F00"/>
    <w:rsid w:val="0086727C"/>
    <w:rsid w:val="00870771"/>
    <w:rsid w:val="00870F65"/>
    <w:rsid w:val="00871763"/>
    <w:rsid w:val="00871F2B"/>
    <w:rsid w:val="00872159"/>
    <w:rsid w:val="00872B78"/>
    <w:rsid w:val="00873176"/>
    <w:rsid w:val="0087349A"/>
    <w:rsid w:val="00873D13"/>
    <w:rsid w:val="00874DEE"/>
    <w:rsid w:val="0087625B"/>
    <w:rsid w:val="00877134"/>
    <w:rsid w:val="00880519"/>
    <w:rsid w:val="00880785"/>
    <w:rsid w:val="00881396"/>
    <w:rsid w:val="008816A0"/>
    <w:rsid w:val="00881963"/>
    <w:rsid w:val="00881D1B"/>
    <w:rsid w:val="00882FA4"/>
    <w:rsid w:val="008858C9"/>
    <w:rsid w:val="00885DC2"/>
    <w:rsid w:val="00886C46"/>
    <w:rsid w:val="0088745C"/>
    <w:rsid w:val="008903C3"/>
    <w:rsid w:val="00890483"/>
    <w:rsid w:val="008949CB"/>
    <w:rsid w:val="008971EB"/>
    <w:rsid w:val="008A1C8A"/>
    <w:rsid w:val="008A4799"/>
    <w:rsid w:val="008A48FA"/>
    <w:rsid w:val="008A4B65"/>
    <w:rsid w:val="008A5FAA"/>
    <w:rsid w:val="008A6DC5"/>
    <w:rsid w:val="008A7E39"/>
    <w:rsid w:val="008B1B1E"/>
    <w:rsid w:val="008B1F14"/>
    <w:rsid w:val="008B363E"/>
    <w:rsid w:val="008B4328"/>
    <w:rsid w:val="008B4771"/>
    <w:rsid w:val="008B68C8"/>
    <w:rsid w:val="008B6F85"/>
    <w:rsid w:val="008C1A16"/>
    <w:rsid w:val="008C1F90"/>
    <w:rsid w:val="008C3A72"/>
    <w:rsid w:val="008C4CD9"/>
    <w:rsid w:val="008C5119"/>
    <w:rsid w:val="008C62C1"/>
    <w:rsid w:val="008C63A9"/>
    <w:rsid w:val="008C644B"/>
    <w:rsid w:val="008C727B"/>
    <w:rsid w:val="008D2D47"/>
    <w:rsid w:val="008D3ACA"/>
    <w:rsid w:val="008D40AC"/>
    <w:rsid w:val="008E0101"/>
    <w:rsid w:val="008E2065"/>
    <w:rsid w:val="008E31A7"/>
    <w:rsid w:val="008E34E6"/>
    <w:rsid w:val="008E3BBE"/>
    <w:rsid w:val="008E4687"/>
    <w:rsid w:val="008E533C"/>
    <w:rsid w:val="008E76F5"/>
    <w:rsid w:val="008E7C2B"/>
    <w:rsid w:val="008F046E"/>
    <w:rsid w:val="008F176A"/>
    <w:rsid w:val="008F47E1"/>
    <w:rsid w:val="008F552F"/>
    <w:rsid w:val="008F572F"/>
    <w:rsid w:val="008F59C6"/>
    <w:rsid w:val="008F621C"/>
    <w:rsid w:val="008F65DC"/>
    <w:rsid w:val="00900EDB"/>
    <w:rsid w:val="00902B0D"/>
    <w:rsid w:val="0090469C"/>
    <w:rsid w:val="009055C4"/>
    <w:rsid w:val="009108C8"/>
    <w:rsid w:val="00911311"/>
    <w:rsid w:val="009117B4"/>
    <w:rsid w:val="009134D9"/>
    <w:rsid w:val="0091406C"/>
    <w:rsid w:val="00914EF3"/>
    <w:rsid w:val="009162C4"/>
    <w:rsid w:val="009201B6"/>
    <w:rsid w:val="00920E5E"/>
    <w:rsid w:val="0092102B"/>
    <w:rsid w:val="00922FC7"/>
    <w:rsid w:val="009248DA"/>
    <w:rsid w:val="00925541"/>
    <w:rsid w:val="0092632C"/>
    <w:rsid w:val="00926AEA"/>
    <w:rsid w:val="00926C7E"/>
    <w:rsid w:val="00926F43"/>
    <w:rsid w:val="00927093"/>
    <w:rsid w:val="00927494"/>
    <w:rsid w:val="009279A3"/>
    <w:rsid w:val="009279D8"/>
    <w:rsid w:val="009303DC"/>
    <w:rsid w:val="009321E1"/>
    <w:rsid w:val="009327C3"/>
    <w:rsid w:val="00932E26"/>
    <w:rsid w:val="00932E2F"/>
    <w:rsid w:val="00932E98"/>
    <w:rsid w:val="00933962"/>
    <w:rsid w:val="00934810"/>
    <w:rsid w:val="00934CC9"/>
    <w:rsid w:val="00935957"/>
    <w:rsid w:val="009403B5"/>
    <w:rsid w:val="00941651"/>
    <w:rsid w:val="009429B7"/>
    <w:rsid w:val="00943DC5"/>
    <w:rsid w:val="00947D07"/>
    <w:rsid w:val="00951109"/>
    <w:rsid w:val="00951A23"/>
    <w:rsid w:val="009523BE"/>
    <w:rsid w:val="009532E8"/>
    <w:rsid w:val="00953B6D"/>
    <w:rsid w:val="00954C02"/>
    <w:rsid w:val="00954DF5"/>
    <w:rsid w:val="00956320"/>
    <w:rsid w:val="00960B41"/>
    <w:rsid w:val="00961777"/>
    <w:rsid w:val="00963745"/>
    <w:rsid w:val="00964444"/>
    <w:rsid w:val="009653D3"/>
    <w:rsid w:val="0096547B"/>
    <w:rsid w:val="00973484"/>
    <w:rsid w:val="00974EA5"/>
    <w:rsid w:val="0097530F"/>
    <w:rsid w:val="00975E6D"/>
    <w:rsid w:val="00980E8A"/>
    <w:rsid w:val="009846CC"/>
    <w:rsid w:val="00984F23"/>
    <w:rsid w:val="00987325"/>
    <w:rsid w:val="009874D7"/>
    <w:rsid w:val="009879AB"/>
    <w:rsid w:val="00987CFE"/>
    <w:rsid w:val="00990F41"/>
    <w:rsid w:val="00991225"/>
    <w:rsid w:val="00991DCE"/>
    <w:rsid w:val="00992874"/>
    <w:rsid w:val="0099533A"/>
    <w:rsid w:val="00996B9D"/>
    <w:rsid w:val="00997CA5"/>
    <w:rsid w:val="009A00AA"/>
    <w:rsid w:val="009A0797"/>
    <w:rsid w:val="009A1470"/>
    <w:rsid w:val="009A171D"/>
    <w:rsid w:val="009A1F95"/>
    <w:rsid w:val="009A3190"/>
    <w:rsid w:val="009A384B"/>
    <w:rsid w:val="009A4483"/>
    <w:rsid w:val="009A45A5"/>
    <w:rsid w:val="009A7785"/>
    <w:rsid w:val="009B13F0"/>
    <w:rsid w:val="009B521C"/>
    <w:rsid w:val="009B674A"/>
    <w:rsid w:val="009B6F7A"/>
    <w:rsid w:val="009B758F"/>
    <w:rsid w:val="009C04EB"/>
    <w:rsid w:val="009C2AD8"/>
    <w:rsid w:val="009C6F50"/>
    <w:rsid w:val="009D02DB"/>
    <w:rsid w:val="009D0D7D"/>
    <w:rsid w:val="009D0F3F"/>
    <w:rsid w:val="009D29EF"/>
    <w:rsid w:val="009D30F9"/>
    <w:rsid w:val="009D336C"/>
    <w:rsid w:val="009D41EE"/>
    <w:rsid w:val="009D484D"/>
    <w:rsid w:val="009D489F"/>
    <w:rsid w:val="009D4E1E"/>
    <w:rsid w:val="009D5C1A"/>
    <w:rsid w:val="009D5DFB"/>
    <w:rsid w:val="009D6C7B"/>
    <w:rsid w:val="009D6D70"/>
    <w:rsid w:val="009D7A81"/>
    <w:rsid w:val="009E0545"/>
    <w:rsid w:val="009E2896"/>
    <w:rsid w:val="009E3C54"/>
    <w:rsid w:val="009E4201"/>
    <w:rsid w:val="009E4287"/>
    <w:rsid w:val="009E42B4"/>
    <w:rsid w:val="009E7A3C"/>
    <w:rsid w:val="009F02A3"/>
    <w:rsid w:val="009F02C0"/>
    <w:rsid w:val="009F20F8"/>
    <w:rsid w:val="009F71F1"/>
    <w:rsid w:val="009F7B81"/>
    <w:rsid w:val="00A02BE9"/>
    <w:rsid w:val="00A03167"/>
    <w:rsid w:val="00A04C9A"/>
    <w:rsid w:val="00A07BBB"/>
    <w:rsid w:val="00A101AF"/>
    <w:rsid w:val="00A106D6"/>
    <w:rsid w:val="00A11406"/>
    <w:rsid w:val="00A11DDF"/>
    <w:rsid w:val="00A11FB1"/>
    <w:rsid w:val="00A12356"/>
    <w:rsid w:val="00A13674"/>
    <w:rsid w:val="00A13CB1"/>
    <w:rsid w:val="00A14A43"/>
    <w:rsid w:val="00A1607C"/>
    <w:rsid w:val="00A21F92"/>
    <w:rsid w:val="00A234DD"/>
    <w:rsid w:val="00A2362F"/>
    <w:rsid w:val="00A23ED9"/>
    <w:rsid w:val="00A2405A"/>
    <w:rsid w:val="00A2443D"/>
    <w:rsid w:val="00A249F8"/>
    <w:rsid w:val="00A251A9"/>
    <w:rsid w:val="00A25903"/>
    <w:rsid w:val="00A27AAF"/>
    <w:rsid w:val="00A27F19"/>
    <w:rsid w:val="00A35878"/>
    <w:rsid w:val="00A36690"/>
    <w:rsid w:val="00A37440"/>
    <w:rsid w:val="00A37CC1"/>
    <w:rsid w:val="00A401E8"/>
    <w:rsid w:val="00A40784"/>
    <w:rsid w:val="00A410D0"/>
    <w:rsid w:val="00A444C9"/>
    <w:rsid w:val="00A44FF6"/>
    <w:rsid w:val="00A47ADE"/>
    <w:rsid w:val="00A50556"/>
    <w:rsid w:val="00A52FED"/>
    <w:rsid w:val="00A53265"/>
    <w:rsid w:val="00A5411F"/>
    <w:rsid w:val="00A54925"/>
    <w:rsid w:val="00A54C30"/>
    <w:rsid w:val="00A5702C"/>
    <w:rsid w:val="00A60820"/>
    <w:rsid w:val="00A62105"/>
    <w:rsid w:val="00A63978"/>
    <w:rsid w:val="00A6579F"/>
    <w:rsid w:val="00A67477"/>
    <w:rsid w:val="00A67B61"/>
    <w:rsid w:val="00A70522"/>
    <w:rsid w:val="00A720C8"/>
    <w:rsid w:val="00A7212E"/>
    <w:rsid w:val="00A731E3"/>
    <w:rsid w:val="00A736BB"/>
    <w:rsid w:val="00A73CFB"/>
    <w:rsid w:val="00A73ECE"/>
    <w:rsid w:val="00A74DAB"/>
    <w:rsid w:val="00A75427"/>
    <w:rsid w:val="00A75C1A"/>
    <w:rsid w:val="00A7675F"/>
    <w:rsid w:val="00A76FEA"/>
    <w:rsid w:val="00A823DE"/>
    <w:rsid w:val="00A82624"/>
    <w:rsid w:val="00A84CDD"/>
    <w:rsid w:val="00A85CFC"/>
    <w:rsid w:val="00A85DB5"/>
    <w:rsid w:val="00A86191"/>
    <w:rsid w:val="00A86CCB"/>
    <w:rsid w:val="00A86DC1"/>
    <w:rsid w:val="00A873D1"/>
    <w:rsid w:val="00A87924"/>
    <w:rsid w:val="00A90CF2"/>
    <w:rsid w:val="00A91DCA"/>
    <w:rsid w:val="00A922C9"/>
    <w:rsid w:val="00A92407"/>
    <w:rsid w:val="00A924B1"/>
    <w:rsid w:val="00A95834"/>
    <w:rsid w:val="00A95F32"/>
    <w:rsid w:val="00A96425"/>
    <w:rsid w:val="00A96BDC"/>
    <w:rsid w:val="00AA0DA7"/>
    <w:rsid w:val="00AA1626"/>
    <w:rsid w:val="00AA28FA"/>
    <w:rsid w:val="00AA428A"/>
    <w:rsid w:val="00AA4F07"/>
    <w:rsid w:val="00AA714E"/>
    <w:rsid w:val="00AB0011"/>
    <w:rsid w:val="00AB0A4C"/>
    <w:rsid w:val="00AB324F"/>
    <w:rsid w:val="00AB3976"/>
    <w:rsid w:val="00AB48A4"/>
    <w:rsid w:val="00AB4A5F"/>
    <w:rsid w:val="00AC1D7A"/>
    <w:rsid w:val="00AC20FA"/>
    <w:rsid w:val="00AC4767"/>
    <w:rsid w:val="00AC5413"/>
    <w:rsid w:val="00AC7280"/>
    <w:rsid w:val="00AD075B"/>
    <w:rsid w:val="00AD18E1"/>
    <w:rsid w:val="00AD1C75"/>
    <w:rsid w:val="00AD3AF7"/>
    <w:rsid w:val="00AD3ECA"/>
    <w:rsid w:val="00AD74F8"/>
    <w:rsid w:val="00AD7F36"/>
    <w:rsid w:val="00AD7F44"/>
    <w:rsid w:val="00AE3541"/>
    <w:rsid w:val="00AE4417"/>
    <w:rsid w:val="00AE692D"/>
    <w:rsid w:val="00AE7074"/>
    <w:rsid w:val="00AE7753"/>
    <w:rsid w:val="00AF1F7A"/>
    <w:rsid w:val="00AF2356"/>
    <w:rsid w:val="00AF6285"/>
    <w:rsid w:val="00AF62EE"/>
    <w:rsid w:val="00AF6B47"/>
    <w:rsid w:val="00B01997"/>
    <w:rsid w:val="00B01CC7"/>
    <w:rsid w:val="00B03467"/>
    <w:rsid w:val="00B03A0B"/>
    <w:rsid w:val="00B03B23"/>
    <w:rsid w:val="00B04FD3"/>
    <w:rsid w:val="00B05E12"/>
    <w:rsid w:val="00B06F52"/>
    <w:rsid w:val="00B07748"/>
    <w:rsid w:val="00B07A47"/>
    <w:rsid w:val="00B109EF"/>
    <w:rsid w:val="00B119B4"/>
    <w:rsid w:val="00B12EE7"/>
    <w:rsid w:val="00B14908"/>
    <w:rsid w:val="00B162A4"/>
    <w:rsid w:val="00B229E7"/>
    <w:rsid w:val="00B2371B"/>
    <w:rsid w:val="00B24164"/>
    <w:rsid w:val="00B24222"/>
    <w:rsid w:val="00B24720"/>
    <w:rsid w:val="00B257BB"/>
    <w:rsid w:val="00B25E45"/>
    <w:rsid w:val="00B25F74"/>
    <w:rsid w:val="00B26CE3"/>
    <w:rsid w:val="00B27744"/>
    <w:rsid w:val="00B304BF"/>
    <w:rsid w:val="00B3053D"/>
    <w:rsid w:val="00B3125C"/>
    <w:rsid w:val="00B345D6"/>
    <w:rsid w:val="00B346C6"/>
    <w:rsid w:val="00B3570B"/>
    <w:rsid w:val="00B3576F"/>
    <w:rsid w:val="00B36752"/>
    <w:rsid w:val="00B36AA2"/>
    <w:rsid w:val="00B36C27"/>
    <w:rsid w:val="00B37777"/>
    <w:rsid w:val="00B37CD8"/>
    <w:rsid w:val="00B405C1"/>
    <w:rsid w:val="00B40BB3"/>
    <w:rsid w:val="00B42BB2"/>
    <w:rsid w:val="00B44976"/>
    <w:rsid w:val="00B44ABC"/>
    <w:rsid w:val="00B455FF"/>
    <w:rsid w:val="00B476EA"/>
    <w:rsid w:val="00B504B2"/>
    <w:rsid w:val="00B50CD7"/>
    <w:rsid w:val="00B51A55"/>
    <w:rsid w:val="00B52A63"/>
    <w:rsid w:val="00B53FF3"/>
    <w:rsid w:val="00B542F2"/>
    <w:rsid w:val="00B54802"/>
    <w:rsid w:val="00B54DDC"/>
    <w:rsid w:val="00B55B29"/>
    <w:rsid w:val="00B57B5D"/>
    <w:rsid w:val="00B609B9"/>
    <w:rsid w:val="00B60D38"/>
    <w:rsid w:val="00B61D9F"/>
    <w:rsid w:val="00B61F25"/>
    <w:rsid w:val="00B62ABE"/>
    <w:rsid w:val="00B62CCB"/>
    <w:rsid w:val="00B63A51"/>
    <w:rsid w:val="00B64429"/>
    <w:rsid w:val="00B64680"/>
    <w:rsid w:val="00B65DC3"/>
    <w:rsid w:val="00B66B27"/>
    <w:rsid w:val="00B70513"/>
    <w:rsid w:val="00B70D45"/>
    <w:rsid w:val="00B71699"/>
    <w:rsid w:val="00B71BD9"/>
    <w:rsid w:val="00B7374F"/>
    <w:rsid w:val="00B74AF2"/>
    <w:rsid w:val="00B76036"/>
    <w:rsid w:val="00B763E6"/>
    <w:rsid w:val="00B76B85"/>
    <w:rsid w:val="00B77114"/>
    <w:rsid w:val="00B82A96"/>
    <w:rsid w:val="00B832E5"/>
    <w:rsid w:val="00B8569D"/>
    <w:rsid w:val="00B8676D"/>
    <w:rsid w:val="00B87B92"/>
    <w:rsid w:val="00B90AC1"/>
    <w:rsid w:val="00B90C6A"/>
    <w:rsid w:val="00B914AA"/>
    <w:rsid w:val="00B91979"/>
    <w:rsid w:val="00B9379F"/>
    <w:rsid w:val="00B93AE5"/>
    <w:rsid w:val="00B93C79"/>
    <w:rsid w:val="00B97237"/>
    <w:rsid w:val="00B97471"/>
    <w:rsid w:val="00B977FB"/>
    <w:rsid w:val="00BA13C6"/>
    <w:rsid w:val="00BA1F2C"/>
    <w:rsid w:val="00BA2FDE"/>
    <w:rsid w:val="00BA322C"/>
    <w:rsid w:val="00BA3A95"/>
    <w:rsid w:val="00BA442D"/>
    <w:rsid w:val="00BA4B66"/>
    <w:rsid w:val="00BA5027"/>
    <w:rsid w:val="00BA5D13"/>
    <w:rsid w:val="00BB05B0"/>
    <w:rsid w:val="00BB1450"/>
    <w:rsid w:val="00BB736B"/>
    <w:rsid w:val="00BB795D"/>
    <w:rsid w:val="00BC166E"/>
    <w:rsid w:val="00BC1F12"/>
    <w:rsid w:val="00BC20CD"/>
    <w:rsid w:val="00BC226F"/>
    <w:rsid w:val="00BC6010"/>
    <w:rsid w:val="00BC6090"/>
    <w:rsid w:val="00BC6807"/>
    <w:rsid w:val="00BC69A2"/>
    <w:rsid w:val="00BD0054"/>
    <w:rsid w:val="00BD13CB"/>
    <w:rsid w:val="00BD3030"/>
    <w:rsid w:val="00BD7031"/>
    <w:rsid w:val="00BE2001"/>
    <w:rsid w:val="00BE4230"/>
    <w:rsid w:val="00BE45D6"/>
    <w:rsid w:val="00BE6530"/>
    <w:rsid w:val="00BF031F"/>
    <w:rsid w:val="00BF0AEA"/>
    <w:rsid w:val="00BF104B"/>
    <w:rsid w:val="00BF1214"/>
    <w:rsid w:val="00BF12FD"/>
    <w:rsid w:val="00BF14B6"/>
    <w:rsid w:val="00BF2B85"/>
    <w:rsid w:val="00BF2F23"/>
    <w:rsid w:val="00BF4D0B"/>
    <w:rsid w:val="00BF4FBA"/>
    <w:rsid w:val="00BF52E0"/>
    <w:rsid w:val="00BF5405"/>
    <w:rsid w:val="00BF5C37"/>
    <w:rsid w:val="00C015B9"/>
    <w:rsid w:val="00C02938"/>
    <w:rsid w:val="00C04524"/>
    <w:rsid w:val="00C10E52"/>
    <w:rsid w:val="00C11AB9"/>
    <w:rsid w:val="00C1241E"/>
    <w:rsid w:val="00C12F26"/>
    <w:rsid w:val="00C131F6"/>
    <w:rsid w:val="00C134FE"/>
    <w:rsid w:val="00C1363B"/>
    <w:rsid w:val="00C141EA"/>
    <w:rsid w:val="00C145E2"/>
    <w:rsid w:val="00C1491F"/>
    <w:rsid w:val="00C15CE0"/>
    <w:rsid w:val="00C17C8E"/>
    <w:rsid w:val="00C20F3B"/>
    <w:rsid w:val="00C21CDB"/>
    <w:rsid w:val="00C2234B"/>
    <w:rsid w:val="00C230EC"/>
    <w:rsid w:val="00C26126"/>
    <w:rsid w:val="00C277D7"/>
    <w:rsid w:val="00C27CAF"/>
    <w:rsid w:val="00C27CCD"/>
    <w:rsid w:val="00C27DBB"/>
    <w:rsid w:val="00C30DA8"/>
    <w:rsid w:val="00C3248F"/>
    <w:rsid w:val="00C330A3"/>
    <w:rsid w:val="00C34682"/>
    <w:rsid w:val="00C40FD3"/>
    <w:rsid w:val="00C41275"/>
    <w:rsid w:val="00C41C06"/>
    <w:rsid w:val="00C426F6"/>
    <w:rsid w:val="00C42BB8"/>
    <w:rsid w:val="00C43E33"/>
    <w:rsid w:val="00C44988"/>
    <w:rsid w:val="00C44ACF"/>
    <w:rsid w:val="00C4577C"/>
    <w:rsid w:val="00C478F4"/>
    <w:rsid w:val="00C47D7F"/>
    <w:rsid w:val="00C514CB"/>
    <w:rsid w:val="00C5387F"/>
    <w:rsid w:val="00C547EB"/>
    <w:rsid w:val="00C55EE1"/>
    <w:rsid w:val="00C606DA"/>
    <w:rsid w:val="00C60DA5"/>
    <w:rsid w:val="00C60E55"/>
    <w:rsid w:val="00C60F0B"/>
    <w:rsid w:val="00C645E6"/>
    <w:rsid w:val="00C650F1"/>
    <w:rsid w:val="00C6534F"/>
    <w:rsid w:val="00C655BD"/>
    <w:rsid w:val="00C659EF"/>
    <w:rsid w:val="00C67BDD"/>
    <w:rsid w:val="00C700A9"/>
    <w:rsid w:val="00C7031B"/>
    <w:rsid w:val="00C70973"/>
    <w:rsid w:val="00C7192A"/>
    <w:rsid w:val="00C71FF5"/>
    <w:rsid w:val="00C72691"/>
    <w:rsid w:val="00C72F91"/>
    <w:rsid w:val="00C74209"/>
    <w:rsid w:val="00C74C80"/>
    <w:rsid w:val="00C74DB4"/>
    <w:rsid w:val="00C74FFD"/>
    <w:rsid w:val="00C75987"/>
    <w:rsid w:val="00C7600C"/>
    <w:rsid w:val="00C768A0"/>
    <w:rsid w:val="00C7753B"/>
    <w:rsid w:val="00C77B85"/>
    <w:rsid w:val="00C82281"/>
    <w:rsid w:val="00C82B46"/>
    <w:rsid w:val="00C8346D"/>
    <w:rsid w:val="00C84372"/>
    <w:rsid w:val="00C85DB9"/>
    <w:rsid w:val="00C85E84"/>
    <w:rsid w:val="00C86ADC"/>
    <w:rsid w:val="00C91F34"/>
    <w:rsid w:val="00C9203F"/>
    <w:rsid w:val="00C92283"/>
    <w:rsid w:val="00C9296A"/>
    <w:rsid w:val="00C92EFB"/>
    <w:rsid w:val="00C930E3"/>
    <w:rsid w:val="00C93DF1"/>
    <w:rsid w:val="00C94A53"/>
    <w:rsid w:val="00C9658A"/>
    <w:rsid w:val="00C97202"/>
    <w:rsid w:val="00C97F0A"/>
    <w:rsid w:val="00CA0718"/>
    <w:rsid w:val="00CA08E2"/>
    <w:rsid w:val="00CA0BB2"/>
    <w:rsid w:val="00CA2E2C"/>
    <w:rsid w:val="00CA34D0"/>
    <w:rsid w:val="00CA4D9B"/>
    <w:rsid w:val="00CB0C78"/>
    <w:rsid w:val="00CB2DD6"/>
    <w:rsid w:val="00CB3643"/>
    <w:rsid w:val="00CB537E"/>
    <w:rsid w:val="00CB5625"/>
    <w:rsid w:val="00CB6262"/>
    <w:rsid w:val="00CB6532"/>
    <w:rsid w:val="00CB6948"/>
    <w:rsid w:val="00CB6C6B"/>
    <w:rsid w:val="00CC08A5"/>
    <w:rsid w:val="00CC09B8"/>
    <w:rsid w:val="00CC3129"/>
    <w:rsid w:val="00CC3327"/>
    <w:rsid w:val="00CC3AB6"/>
    <w:rsid w:val="00CC45B0"/>
    <w:rsid w:val="00CC4EB0"/>
    <w:rsid w:val="00CC6DA7"/>
    <w:rsid w:val="00CC7ACF"/>
    <w:rsid w:val="00CD04CF"/>
    <w:rsid w:val="00CD0BAA"/>
    <w:rsid w:val="00CD14CE"/>
    <w:rsid w:val="00CD2211"/>
    <w:rsid w:val="00CD3568"/>
    <w:rsid w:val="00CD3582"/>
    <w:rsid w:val="00CD3999"/>
    <w:rsid w:val="00CD3EF8"/>
    <w:rsid w:val="00CD56C6"/>
    <w:rsid w:val="00CD6A9F"/>
    <w:rsid w:val="00CD7415"/>
    <w:rsid w:val="00CD74A9"/>
    <w:rsid w:val="00CE0235"/>
    <w:rsid w:val="00CE04E1"/>
    <w:rsid w:val="00CE1AFD"/>
    <w:rsid w:val="00CE1CBF"/>
    <w:rsid w:val="00CE23D7"/>
    <w:rsid w:val="00CE2E7A"/>
    <w:rsid w:val="00CE42B4"/>
    <w:rsid w:val="00CE4651"/>
    <w:rsid w:val="00CE4846"/>
    <w:rsid w:val="00CE4D1A"/>
    <w:rsid w:val="00CE5459"/>
    <w:rsid w:val="00CE5D4A"/>
    <w:rsid w:val="00CE6D56"/>
    <w:rsid w:val="00CE7BA3"/>
    <w:rsid w:val="00CF0A73"/>
    <w:rsid w:val="00CF2702"/>
    <w:rsid w:val="00CF3822"/>
    <w:rsid w:val="00CF4E63"/>
    <w:rsid w:val="00CF723C"/>
    <w:rsid w:val="00D0090F"/>
    <w:rsid w:val="00D01A7A"/>
    <w:rsid w:val="00D01B1C"/>
    <w:rsid w:val="00D0209F"/>
    <w:rsid w:val="00D0268B"/>
    <w:rsid w:val="00D02A2E"/>
    <w:rsid w:val="00D04F77"/>
    <w:rsid w:val="00D05C14"/>
    <w:rsid w:val="00D068B6"/>
    <w:rsid w:val="00D07118"/>
    <w:rsid w:val="00D078FE"/>
    <w:rsid w:val="00D105D1"/>
    <w:rsid w:val="00D106CE"/>
    <w:rsid w:val="00D10D6D"/>
    <w:rsid w:val="00D10DBA"/>
    <w:rsid w:val="00D114D7"/>
    <w:rsid w:val="00D11A1C"/>
    <w:rsid w:val="00D136CF"/>
    <w:rsid w:val="00D14479"/>
    <w:rsid w:val="00D15036"/>
    <w:rsid w:val="00D15C9B"/>
    <w:rsid w:val="00D20B13"/>
    <w:rsid w:val="00D21D54"/>
    <w:rsid w:val="00D21FE8"/>
    <w:rsid w:val="00D237BB"/>
    <w:rsid w:val="00D24074"/>
    <w:rsid w:val="00D260A6"/>
    <w:rsid w:val="00D26668"/>
    <w:rsid w:val="00D30C99"/>
    <w:rsid w:val="00D3110B"/>
    <w:rsid w:val="00D32C2D"/>
    <w:rsid w:val="00D3351F"/>
    <w:rsid w:val="00D36024"/>
    <w:rsid w:val="00D374AD"/>
    <w:rsid w:val="00D421FD"/>
    <w:rsid w:val="00D42928"/>
    <w:rsid w:val="00D433E6"/>
    <w:rsid w:val="00D46728"/>
    <w:rsid w:val="00D46D6B"/>
    <w:rsid w:val="00D47124"/>
    <w:rsid w:val="00D473C3"/>
    <w:rsid w:val="00D4740A"/>
    <w:rsid w:val="00D52D2C"/>
    <w:rsid w:val="00D52F6B"/>
    <w:rsid w:val="00D5404F"/>
    <w:rsid w:val="00D542B1"/>
    <w:rsid w:val="00D554E8"/>
    <w:rsid w:val="00D5640C"/>
    <w:rsid w:val="00D56BFE"/>
    <w:rsid w:val="00D56E39"/>
    <w:rsid w:val="00D5709B"/>
    <w:rsid w:val="00D57359"/>
    <w:rsid w:val="00D57718"/>
    <w:rsid w:val="00D57D61"/>
    <w:rsid w:val="00D57D79"/>
    <w:rsid w:val="00D60587"/>
    <w:rsid w:val="00D60673"/>
    <w:rsid w:val="00D60743"/>
    <w:rsid w:val="00D60E41"/>
    <w:rsid w:val="00D6189C"/>
    <w:rsid w:val="00D61DE3"/>
    <w:rsid w:val="00D62FA7"/>
    <w:rsid w:val="00D6345F"/>
    <w:rsid w:val="00D66102"/>
    <w:rsid w:val="00D70490"/>
    <w:rsid w:val="00D72823"/>
    <w:rsid w:val="00D74CF8"/>
    <w:rsid w:val="00D75EAB"/>
    <w:rsid w:val="00D76A45"/>
    <w:rsid w:val="00D76ABB"/>
    <w:rsid w:val="00D76DAB"/>
    <w:rsid w:val="00D76E5B"/>
    <w:rsid w:val="00D771D9"/>
    <w:rsid w:val="00D775C1"/>
    <w:rsid w:val="00D77CBC"/>
    <w:rsid w:val="00D8065A"/>
    <w:rsid w:val="00D83003"/>
    <w:rsid w:val="00D8408F"/>
    <w:rsid w:val="00D84BA3"/>
    <w:rsid w:val="00D851F0"/>
    <w:rsid w:val="00D86C03"/>
    <w:rsid w:val="00D874CB"/>
    <w:rsid w:val="00D9169A"/>
    <w:rsid w:val="00D91D17"/>
    <w:rsid w:val="00D920A5"/>
    <w:rsid w:val="00D934B1"/>
    <w:rsid w:val="00D937B3"/>
    <w:rsid w:val="00D94421"/>
    <w:rsid w:val="00D95A54"/>
    <w:rsid w:val="00D97435"/>
    <w:rsid w:val="00DA4FA4"/>
    <w:rsid w:val="00DA796B"/>
    <w:rsid w:val="00DA7A75"/>
    <w:rsid w:val="00DB0A25"/>
    <w:rsid w:val="00DB1715"/>
    <w:rsid w:val="00DB29E9"/>
    <w:rsid w:val="00DB4D2F"/>
    <w:rsid w:val="00DB4EB6"/>
    <w:rsid w:val="00DB5ECE"/>
    <w:rsid w:val="00DB5FB7"/>
    <w:rsid w:val="00DB6764"/>
    <w:rsid w:val="00DB6CA3"/>
    <w:rsid w:val="00DB7170"/>
    <w:rsid w:val="00DC023C"/>
    <w:rsid w:val="00DC3F5B"/>
    <w:rsid w:val="00DC46D5"/>
    <w:rsid w:val="00DC47A8"/>
    <w:rsid w:val="00DC4865"/>
    <w:rsid w:val="00DC4C13"/>
    <w:rsid w:val="00DC5DEC"/>
    <w:rsid w:val="00DC6B75"/>
    <w:rsid w:val="00DC6FB2"/>
    <w:rsid w:val="00DC7615"/>
    <w:rsid w:val="00DC7EA9"/>
    <w:rsid w:val="00DD0CCD"/>
    <w:rsid w:val="00DD18D4"/>
    <w:rsid w:val="00DD446F"/>
    <w:rsid w:val="00DD553B"/>
    <w:rsid w:val="00DD59C3"/>
    <w:rsid w:val="00DD5AB6"/>
    <w:rsid w:val="00DD606D"/>
    <w:rsid w:val="00DD6F17"/>
    <w:rsid w:val="00DE0418"/>
    <w:rsid w:val="00DE1FF6"/>
    <w:rsid w:val="00DE39E2"/>
    <w:rsid w:val="00DE49ED"/>
    <w:rsid w:val="00DE60BC"/>
    <w:rsid w:val="00DE6260"/>
    <w:rsid w:val="00DE62DF"/>
    <w:rsid w:val="00DE688C"/>
    <w:rsid w:val="00DF0050"/>
    <w:rsid w:val="00DF11AB"/>
    <w:rsid w:val="00DF1E17"/>
    <w:rsid w:val="00DF2F20"/>
    <w:rsid w:val="00DF4381"/>
    <w:rsid w:val="00DF5CC9"/>
    <w:rsid w:val="00DF7C6F"/>
    <w:rsid w:val="00E02F8A"/>
    <w:rsid w:val="00E034CD"/>
    <w:rsid w:val="00E03E01"/>
    <w:rsid w:val="00E06CFA"/>
    <w:rsid w:val="00E077F4"/>
    <w:rsid w:val="00E1002E"/>
    <w:rsid w:val="00E104F6"/>
    <w:rsid w:val="00E1225C"/>
    <w:rsid w:val="00E12DFD"/>
    <w:rsid w:val="00E132F2"/>
    <w:rsid w:val="00E14752"/>
    <w:rsid w:val="00E15EDE"/>
    <w:rsid w:val="00E160C3"/>
    <w:rsid w:val="00E16598"/>
    <w:rsid w:val="00E204F0"/>
    <w:rsid w:val="00E20802"/>
    <w:rsid w:val="00E2242D"/>
    <w:rsid w:val="00E23DAB"/>
    <w:rsid w:val="00E25243"/>
    <w:rsid w:val="00E2558F"/>
    <w:rsid w:val="00E26E46"/>
    <w:rsid w:val="00E27BEE"/>
    <w:rsid w:val="00E301F7"/>
    <w:rsid w:val="00E32668"/>
    <w:rsid w:val="00E34DD1"/>
    <w:rsid w:val="00E367CA"/>
    <w:rsid w:val="00E36F97"/>
    <w:rsid w:val="00E37918"/>
    <w:rsid w:val="00E41323"/>
    <w:rsid w:val="00E43677"/>
    <w:rsid w:val="00E449AB"/>
    <w:rsid w:val="00E45809"/>
    <w:rsid w:val="00E46367"/>
    <w:rsid w:val="00E466D4"/>
    <w:rsid w:val="00E467B0"/>
    <w:rsid w:val="00E5010D"/>
    <w:rsid w:val="00E5086C"/>
    <w:rsid w:val="00E516F8"/>
    <w:rsid w:val="00E51F8B"/>
    <w:rsid w:val="00E52CB8"/>
    <w:rsid w:val="00E54003"/>
    <w:rsid w:val="00E55331"/>
    <w:rsid w:val="00E554D8"/>
    <w:rsid w:val="00E55C98"/>
    <w:rsid w:val="00E6099A"/>
    <w:rsid w:val="00E61C9B"/>
    <w:rsid w:val="00E63253"/>
    <w:rsid w:val="00E65D9C"/>
    <w:rsid w:val="00E66897"/>
    <w:rsid w:val="00E66A1C"/>
    <w:rsid w:val="00E6730F"/>
    <w:rsid w:val="00E718BA"/>
    <w:rsid w:val="00E74007"/>
    <w:rsid w:val="00E7419C"/>
    <w:rsid w:val="00E74DF5"/>
    <w:rsid w:val="00E76F05"/>
    <w:rsid w:val="00E77147"/>
    <w:rsid w:val="00E80DFA"/>
    <w:rsid w:val="00E83054"/>
    <w:rsid w:val="00E83C63"/>
    <w:rsid w:val="00E84A22"/>
    <w:rsid w:val="00E86608"/>
    <w:rsid w:val="00E90891"/>
    <w:rsid w:val="00E90EBE"/>
    <w:rsid w:val="00E91D93"/>
    <w:rsid w:val="00E9325B"/>
    <w:rsid w:val="00E94255"/>
    <w:rsid w:val="00E94567"/>
    <w:rsid w:val="00E96085"/>
    <w:rsid w:val="00E961B9"/>
    <w:rsid w:val="00E9657F"/>
    <w:rsid w:val="00EA2275"/>
    <w:rsid w:val="00EA3720"/>
    <w:rsid w:val="00EA4E01"/>
    <w:rsid w:val="00EA51A4"/>
    <w:rsid w:val="00EA58D0"/>
    <w:rsid w:val="00EA626D"/>
    <w:rsid w:val="00EA7080"/>
    <w:rsid w:val="00EB0751"/>
    <w:rsid w:val="00EB1AB7"/>
    <w:rsid w:val="00EB2A2A"/>
    <w:rsid w:val="00EB30B5"/>
    <w:rsid w:val="00EB314B"/>
    <w:rsid w:val="00EB3157"/>
    <w:rsid w:val="00EB4114"/>
    <w:rsid w:val="00EB4775"/>
    <w:rsid w:val="00EB4A78"/>
    <w:rsid w:val="00EB617E"/>
    <w:rsid w:val="00EB6E4A"/>
    <w:rsid w:val="00EC2905"/>
    <w:rsid w:val="00EC3E2A"/>
    <w:rsid w:val="00EC45CF"/>
    <w:rsid w:val="00EC6FA6"/>
    <w:rsid w:val="00EC7294"/>
    <w:rsid w:val="00ED0A9B"/>
    <w:rsid w:val="00ED134A"/>
    <w:rsid w:val="00ED17E4"/>
    <w:rsid w:val="00ED28A9"/>
    <w:rsid w:val="00ED2BB9"/>
    <w:rsid w:val="00ED38FC"/>
    <w:rsid w:val="00ED3D74"/>
    <w:rsid w:val="00ED416B"/>
    <w:rsid w:val="00ED649B"/>
    <w:rsid w:val="00ED6A89"/>
    <w:rsid w:val="00ED6C6E"/>
    <w:rsid w:val="00ED7820"/>
    <w:rsid w:val="00ED7968"/>
    <w:rsid w:val="00ED7C52"/>
    <w:rsid w:val="00EE04FB"/>
    <w:rsid w:val="00EE0776"/>
    <w:rsid w:val="00EE0877"/>
    <w:rsid w:val="00EE0897"/>
    <w:rsid w:val="00EE09D9"/>
    <w:rsid w:val="00EE0C80"/>
    <w:rsid w:val="00EE210C"/>
    <w:rsid w:val="00EE280E"/>
    <w:rsid w:val="00EE3C33"/>
    <w:rsid w:val="00EE46AA"/>
    <w:rsid w:val="00EE5380"/>
    <w:rsid w:val="00EE5A8F"/>
    <w:rsid w:val="00EE5B10"/>
    <w:rsid w:val="00EE60D1"/>
    <w:rsid w:val="00EE6D86"/>
    <w:rsid w:val="00EE792E"/>
    <w:rsid w:val="00EE7EC5"/>
    <w:rsid w:val="00EF22D3"/>
    <w:rsid w:val="00EF2368"/>
    <w:rsid w:val="00EF43B7"/>
    <w:rsid w:val="00EF4ED3"/>
    <w:rsid w:val="00EF5375"/>
    <w:rsid w:val="00EF6765"/>
    <w:rsid w:val="00EF6C62"/>
    <w:rsid w:val="00EF7A82"/>
    <w:rsid w:val="00F00D5A"/>
    <w:rsid w:val="00F00F08"/>
    <w:rsid w:val="00F01F5A"/>
    <w:rsid w:val="00F02A68"/>
    <w:rsid w:val="00F02FD1"/>
    <w:rsid w:val="00F03E89"/>
    <w:rsid w:val="00F046A8"/>
    <w:rsid w:val="00F04BF9"/>
    <w:rsid w:val="00F04F97"/>
    <w:rsid w:val="00F07F37"/>
    <w:rsid w:val="00F11724"/>
    <w:rsid w:val="00F124DF"/>
    <w:rsid w:val="00F139BB"/>
    <w:rsid w:val="00F14973"/>
    <w:rsid w:val="00F15F4D"/>
    <w:rsid w:val="00F20379"/>
    <w:rsid w:val="00F213A9"/>
    <w:rsid w:val="00F2341A"/>
    <w:rsid w:val="00F2695E"/>
    <w:rsid w:val="00F3146A"/>
    <w:rsid w:val="00F32F88"/>
    <w:rsid w:val="00F37A79"/>
    <w:rsid w:val="00F406B7"/>
    <w:rsid w:val="00F4157A"/>
    <w:rsid w:val="00F416B1"/>
    <w:rsid w:val="00F41E50"/>
    <w:rsid w:val="00F4234D"/>
    <w:rsid w:val="00F446B5"/>
    <w:rsid w:val="00F46AB4"/>
    <w:rsid w:val="00F46FCF"/>
    <w:rsid w:val="00F471D3"/>
    <w:rsid w:val="00F474E2"/>
    <w:rsid w:val="00F47A96"/>
    <w:rsid w:val="00F51203"/>
    <w:rsid w:val="00F53341"/>
    <w:rsid w:val="00F54303"/>
    <w:rsid w:val="00F5469F"/>
    <w:rsid w:val="00F55079"/>
    <w:rsid w:val="00F55D25"/>
    <w:rsid w:val="00F56597"/>
    <w:rsid w:val="00F57086"/>
    <w:rsid w:val="00F57D59"/>
    <w:rsid w:val="00F60C33"/>
    <w:rsid w:val="00F60D2A"/>
    <w:rsid w:val="00F61458"/>
    <w:rsid w:val="00F6186A"/>
    <w:rsid w:val="00F6373A"/>
    <w:rsid w:val="00F6409C"/>
    <w:rsid w:val="00F655DD"/>
    <w:rsid w:val="00F667E2"/>
    <w:rsid w:val="00F66FD6"/>
    <w:rsid w:val="00F67EA1"/>
    <w:rsid w:val="00F7082A"/>
    <w:rsid w:val="00F71764"/>
    <w:rsid w:val="00F730C2"/>
    <w:rsid w:val="00F73D08"/>
    <w:rsid w:val="00F745C5"/>
    <w:rsid w:val="00F74E25"/>
    <w:rsid w:val="00F77DEB"/>
    <w:rsid w:val="00F7B588"/>
    <w:rsid w:val="00F80144"/>
    <w:rsid w:val="00F80B9B"/>
    <w:rsid w:val="00F815DC"/>
    <w:rsid w:val="00F83A25"/>
    <w:rsid w:val="00F84D5B"/>
    <w:rsid w:val="00F856AB"/>
    <w:rsid w:val="00F85A08"/>
    <w:rsid w:val="00F86CF3"/>
    <w:rsid w:val="00F86D8A"/>
    <w:rsid w:val="00F87024"/>
    <w:rsid w:val="00F87CE6"/>
    <w:rsid w:val="00F90047"/>
    <w:rsid w:val="00F90460"/>
    <w:rsid w:val="00F90D11"/>
    <w:rsid w:val="00F934A8"/>
    <w:rsid w:val="00F94ABB"/>
    <w:rsid w:val="00F9627D"/>
    <w:rsid w:val="00F97640"/>
    <w:rsid w:val="00FA2B5A"/>
    <w:rsid w:val="00FA4377"/>
    <w:rsid w:val="00FA6F7A"/>
    <w:rsid w:val="00FA72C1"/>
    <w:rsid w:val="00FA7FDF"/>
    <w:rsid w:val="00FB151E"/>
    <w:rsid w:val="00FB182B"/>
    <w:rsid w:val="00FB3170"/>
    <w:rsid w:val="00FB3C7A"/>
    <w:rsid w:val="00FB3DF4"/>
    <w:rsid w:val="00FB4334"/>
    <w:rsid w:val="00FB4499"/>
    <w:rsid w:val="00FB4647"/>
    <w:rsid w:val="00FB5163"/>
    <w:rsid w:val="00FB6A83"/>
    <w:rsid w:val="00FB6B4B"/>
    <w:rsid w:val="00FB7BE2"/>
    <w:rsid w:val="00FC4CE7"/>
    <w:rsid w:val="00FC66CC"/>
    <w:rsid w:val="00FC6A9F"/>
    <w:rsid w:val="00FC6B9D"/>
    <w:rsid w:val="00FC6EA7"/>
    <w:rsid w:val="00FD0A82"/>
    <w:rsid w:val="00FD2860"/>
    <w:rsid w:val="00FD2D90"/>
    <w:rsid w:val="00FD4F3F"/>
    <w:rsid w:val="00FD5FBD"/>
    <w:rsid w:val="00FE0240"/>
    <w:rsid w:val="00FE6FAE"/>
    <w:rsid w:val="00FE7541"/>
    <w:rsid w:val="00FF239B"/>
    <w:rsid w:val="00FF3E7F"/>
    <w:rsid w:val="00FF65D2"/>
    <w:rsid w:val="00FF7795"/>
    <w:rsid w:val="0143A2A7"/>
    <w:rsid w:val="016DE087"/>
    <w:rsid w:val="01C406AA"/>
    <w:rsid w:val="020B448B"/>
    <w:rsid w:val="02C0114F"/>
    <w:rsid w:val="036F11A7"/>
    <w:rsid w:val="0384B3DB"/>
    <w:rsid w:val="03C729A4"/>
    <w:rsid w:val="03FD9421"/>
    <w:rsid w:val="0420F10F"/>
    <w:rsid w:val="046505E4"/>
    <w:rsid w:val="046A6EA9"/>
    <w:rsid w:val="046CD32F"/>
    <w:rsid w:val="047403FA"/>
    <w:rsid w:val="047578D0"/>
    <w:rsid w:val="04CF8BED"/>
    <w:rsid w:val="04E1DE0A"/>
    <w:rsid w:val="0557B8C0"/>
    <w:rsid w:val="05681AAC"/>
    <w:rsid w:val="05896E34"/>
    <w:rsid w:val="061C26C7"/>
    <w:rsid w:val="065F0EF1"/>
    <w:rsid w:val="0664E4DF"/>
    <w:rsid w:val="0675AF33"/>
    <w:rsid w:val="0762CC06"/>
    <w:rsid w:val="07EDE978"/>
    <w:rsid w:val="07FABE92"/>
    <w:rsid w:val="085D9B43"/>
    <w:rsid w:val="088AA812"/>
    <w:rsid w:val="08B14EC1"/>
    <w:rsid w:val="094D0543"/>
    <w:rsid w:val="096A680E"/>
    <w:rsid w:val="097AB770"/>
    <w:rsid w:val="0A1DC90B"/>
    <w:rsid w:val="0A4136DE"/>
    <w:rsid w:val="0A462607"/>
    <w:rsid w:val="0A637409"/>
    <w:rsid w:val="0B1FC682"/>
    <w:rsid w:val="0B3A3A6D"/>
    <w:rsid w:val="0B3BA5FE"/>
    <w:rsid w:val="0BD92F63"/>
    <w:rsid w:val="0E4BAFA2"/>
    <w:rsid w:val="0E5295DF"/>
    <w:rsid w:val="0EBB5B44"/>
    <w:rsid w:val="0EEFFC8E"/>
    <w:rsid w:val="0F877084"/>
    <w:rsid w:val="0F8C6644"/>
    <w:rsid w:val="0FB1C88F"/>
    <w:rsid w:val="1020BA51"/>
    <w:rsid w:val="10433881"/>
    <w:rsid w:val="10831F41"/>
    <w:rsid w:val="10A0EB9A"/>
    <w:rsid w:val="10A2B41C"/>
    <w:rsid w:val="11D167D6"/>
    <w:rsid w:val="12025D16"/>
    <w:rsid w:val="123CF730"/>
    <w:rsid w:val="12E410E7"/>
    <w:rsid w:val="133434A7"/>
    <w:rsid w:val="134F861D"/>
    <w:rsid w:val="13B17DFA"/>
    <w:rsid w:val="13BA3999"/>
    <w:rsid w:val="1410790D"/>
    <w:rsid w:val="142FBFEB"/>
    <w:rsid w:val="145492F5"/>
    <w:rsid w:val="147C95AB"/>
    <w:rsid w:val="14B71DBD"/>
    <w:rsid w:val="152D3BF2"/>
    <w:rsid w:val="1550DD15"/>
    <w:rsid w:val="155CE024"/>
    <w:rsid w:val="15A1BFAF"/>
    <w:rsid w:val="15A91B29"/>
    <w:rsid w:val="15B82FED"/>
    <w:rsid w:val="15D15A39"/>
    <w:rsid w:val="15F4CA60"/>
    <w:rsid w:val="1755FA4C"/>
    <w:rsid w:val="1760CAA3"/>
    <w:rsid w:val="17D6CA6A"/>
    <w:rsid w:val="181E99DE"/>
    <w:rsid w:val="184A40EF"/>
    <w:rsid w:val="18706EBC"/>
    <w:rsid w:val="1890A0C7"/>
    <w:rsid w:val="189D281D"/>
    <w:rsid w:val="18EF343B"/>
    <w:rsid w:val="195C7B79"/>
    <w:rsid w:val="19D8AD5F"/>
    <w:rsid w:val="1A04DABC"/>
    <w:rsid w:val="1A696280"/>
    <w:rsid w:val="1A832A8F"/>
    <w:rsid w:val="1A902C86"/>
    <w:rsid w:val="1B1D7DA0"/>
    <w:rsid w:val="1BAD4F9E"/>
    <w:rsid w:val="1BCC21A8"/>
    <w:rsid w:val="1C1D1CB7"/>
    <w:rsid w:val="1C2E97A9"/>
    <w:rsid w:val="1C711940"/>
    <w:rsid w:val="1CB77584"/>
    <w:rsid w:val="1CD767F2"/>
    <w:rsid w:val="1CED465F"/>
    <w:rsid w:val="1D2109D9"/>
    <w:rsid w:val="1D28220F"/>
    <w:rsid w:val="1EC44650"/>
    <w:rsid w:val="1F14F660"/>
    <w:rsid w:val="1F4FC585"/>
    <w:rsid w:val="1F53B5D4"/>
    <w:rsid w:val="1F57FAB0"/>
    <w:rsid w:val="1FAD31EF"/>
    <w:rsid w:val="20060078"/>
    <w:rsid w:val="208E41B2"/>
    <w:rsid w:val="21908F1A"/>
    <w:rsid w:val="21F7CB95"/>
    <w:rsid w:val="22426B6B"/>
    <w:rsid w:val="22D88EBC"/>
    <w:rsid w:val="23414DC8"/>
    <w:rsid w:val="235BC3E0"/>
    <w:rsid w:val="23CEB57A"/>
    <w:rsid w:val="24DF48BC"/>
    <w:rsid w:val="2553CBB1"/>
    <w:rsid w:val="25E9BC40"/>
    <w:rsid w:val="264A3FCF"/>
    <w:rsid w:val="265905FD"/>
    <w:rsid w:val="27446F81"/>
    <w:rsid w:val="27BC61F9"/>
    <w:rsid w:val="2836D300"/>
    <w:rsid w:val="284B38BB"/>
    <w:rsid w:val="2866C1F6"/>
    <w:rsid w:val="288CDBF4"/>
    <w:rsid w:val="289F83A5"/>
    <w:rsid w:val="28A7AC49"/>
    <w:rsid w:val="28BC858F"/>
    <w:rsid w:val="292003BD"/>
    <w:rsid w:val="29CCDE5C"/>
    <w:rsid w:val="29F75991"/>
    <w:rsid w:val="2A588C82"/>
    <w:rsid w:val="2A9ECC7A"/>
    <w:rsid w:val="2AA9F295"/>
    <w:rsid w:val="2BC30EC5"/>
    <w:rsid w:val="2C1980D3"/>
    <w:rsid w:val="2D773B49"/>
    <w:rsid w:val="2D8BA8E6"/>
    <w:rsid w:val="2EA84723"/>
    <w:rsid w:val="2F41A886"/>
    <w:rsid w:val="301D53D6"/>
    <w:rsid w:val="3039257E"/>
    <w:rsid w:val="30DAF7BC"/>
    <w:rsid w:val="317AAD4B"/>
    <w:rsid w:val="323346B8"/>
    <w:rsid w:val="32CE556E"/>
    <w:rsid w:val="3304E1B8"/>
    <w:rsid w:val="334C6272"/>
    <w:rsid w:val="3362ED3E"/>
    <w:rsid w:val="339ED565"/>
    <w:rsid w:val="33D59320"/>
    <w:rsid w:val="344DB8FD"/>
    <w:rsid w:val="3474E38E"/>
    <w:rsid w:val="34929747"/>
    <w:rsid w:val="34D617FD"/>
    <w:rsid w:val="34DE1D0E"/>
    <w:rsid w:val="3549DD9B"/>
    <w:rsid w:val="35DDD7DC"/>
    <w:rsid w:val="367E2C9D"/>
    <w:rsid w:val="369A189D"/>
    <w:rsid w:val="3749C3C3"/>
    <w:rsid w:val="375DA86C"/>
    <w:rsid w:val="379D49A0"/>
    <w:rsid w:val="38CB6838"/>
    <w:rsid w:val="39419992"/>
    <w:rsid w:val="398A7AEC"/>
    <w:rsid w:val="39F3654D"/>
    <w:rsid w:val="39FC8233"/>
    <w:rsid w:val="3A6AADD7"/>
    <w:rsid w:val="3ADA7371"/>
    <w:rsid w:val="3B138419"/>
    <w:rsid w:val="3C8A9166"/>
    <w:rsid w:val="3CAFC6C8"/>
    <w:rsid w:val="3D0749E0"/>
    <w:rsid w:val="3D0B6090"/>
    <w:rsid w:val="3D68C0C2"/>
    <w:rsid w:val="3D9CEBD6"/>
    <w:rsid w:val="3DA2F223"/>
    <w:rsid w:val="3DC18CD6"/>
    <w:rsid w:val="3DE5E052"/>
    <w:rsid w:val="3E63A26A"/>
    <w:rsid w:val="3E68160C"/>
    <w:rsid w:val="3EF02CB2"/>
    <w:rsid w:val="3FCFE912"/>
    <w:rsid w:val="4037A919"/>
    <w:rsid w:val="40C9F34A"/>
    <w:rsid w:val="423E6A68"/>
    <w:rsid w:val="42660EA5"/>
    <w:rsid w:val="4329A140"/>
    <w:rsid w:val="43485085"/>
    <w:rsid w:val="4395016C"/>
    <w:rsid w:val="43BFCFDE"/>
    <w:rsid w:val="43C86F38"/>
    <w:rsid w:val="44F8DB0A"/>
    <w:rsid w:val="455B9871"/>
    <w:rsid w:val="4631A3BA"/>
    <w:rsid w:val="46E81893"/>
    <w:rsid w:val="488F7CAC"/>
    <w:rsid w:val="499647C4"/>
    <w:rsid w:val="4A57453B"/>
    <w:rsid w:val="4AA88DFA"/>
    <w:rsid w:val="4AE8C3BE"/>
    <w:rsid w:val="4B0FCAD8"/>
    <w:rsid w:val="4BE7752F"/>
    <w:rsid w:val="4BE9AB62"/>
    <w:rsid w:val="4C47518F"/>
    <w:rsid w:val="4C5DAB46"/>
    <w:rsid w:val="4C8005EF"/>
    <w:rsid w:val="4C91ABC1"/>
    <w:rsid w:val="4C988491"/>
    <w:rsid w:val="4CDA0BB7"/>
    <w:rsid w:val="4D475B3F"/>
    <w:rsid w:val="4D8B5CAD"/>
    <w:rsid w:val="4ED29E0C"/>
    <w:rsid w:val="4FDE2AFF"/>
    <w:rsid w:val="5072A877"/>
    <w:rsid w:val="51AB3981"/>
    <w:rsid w:val="52EA4887"/>
    <w:rsid w:val="533BA7E1"/>
    <w:rsid w:val="53B1D9E7"/>
    <w:rsid w:val="5467ABE6"/>
    <w:rsid w:val="5484CF2D"/>
    <w:rsid w:val="54EDD049"/>
    <w:rsid w:val="54F51902"/>
    <w:rsid w:val="55059610"/>
    <w:rsid w:val="55C2BFE4"/>
    <w:rsid w:val="565FBC35"/>
    <w:rsid w:val="5727B04D"/>
    <w:rsid w:val="57650540"/>
    <w:rsid w:val="5797D786"/>
    <w:rsid w:val="57B54448"/>
    <w:rsid w:val="57D685E0"/>
    <w:rsid w:val="57FFFFE0"/>
    <w:rsid w:val="581653E8"/>
    <w:rsid w:val="58A06E2D"/>
    <w:rsid w:val="58A8B6E0"/>
    <w:rsid w:val="59B9B3FA"/>
    <w:rsid w:val="59D02D3E"/>
    <w:rsid w:val="5A538B27"/>
    <w:rsid w:val="5A5A0F3D"/>
    <w:rsid w:val="5AC9D004"/>
    <w:rsid w:val="5B026251"/>
    <w:rsid w:val="5B02EB3B"/>
    <w:rsid w:val="5B1D3474"/>
    <w:rsid w:val="5B2C9B34"/>
    <w:rsid w:val="5B35C078"/>
    <w:rsid w:val="5B37A2A4"/>
    <w:rsid w:val="5B55845B"/>
    <w:rsid w:val="5B5778D5"/>
    <w:rsid w:val="5BA2A33F"/>
    <w:rsid w:val="5C047396"/>
    <w:rsid w:val="5C338735"/>
    <w:rsid w:val="5C4FFBE7"/>
    <w:rsid w:val="5CCA6D72"/>
    <w:rsid w:val="5D3B1620"/>
    <w:rsid w:val="5D7E069A"/>
    <w:rsid w:val="5DF0B723"/>
    <w:rsid w:val="5E8D251D"/>
    <w:rsid w:val="5ED6BC43"/>
    <w:rsid w:val="5F60DD22"/>
    <w:rsid w:val="5F9944B9"/>
    <w:rsid w:val="5FC0EA0E"/>
    <w:rsid w:val="6024BD9B"/>
    <w:rsid w:val="6031E4FC"/>
    <w:rsid w:val="60DE9E7A"/>
    <w:rsid w:val="6140A37E"/>
    <w:rsid w:val="61B3AB5B"/>
    <w:rsid w:val="62242F52"/>
    <w:rsid w:val="62A9F68E"/>
    <w:rsid w:val="62BA5E1C"/>
    <w:rsid w:val="62C9B250"/>
    <w:rsid w:val="63B2868B"/>
    <w:rsid w:val="63D2D3AA"/>
    <w:rsid w:val="64F5806C"/>
    <w:rsid w:val="65EA29CA"/>
    <w:rsid w:val="6642803A"/>
    <w:rsid w:val="66637D09"/>
    <w:rsid w:val="67667702"/>
    <w:rsid w:val="676F085A"/>
    <w:rsid w:val="677CAF0C"/>
    <w:rsid w:val="679FEB96"/>
    <w:rsid w:val="67C83F56"/>
    <w:rsid w:val="68D8FC44"/>
    <w:rsid w:val="6930ABD9"/>
    <w:rsid w:val="6A0B8465"/>
    <w:rsid w:val="6A51EA50"/>
    <w:rsid w:val="6A67C060"/>
    <w:rsid w:val="6AA75001"/>
    <w:rsid w:val="6B0173D5"/>
    <w:rsid w:val="6B220EF7"/>
    <w:rsid w:val="6B2FB251"/>
    <w:rsid w:val="6BCCA277"/>
    <w:rsid w:val="6BDFFEC0"/>
    <w:rsid w:val="6BEF87F7"/>
    <w:rsid w:val="6CC7D6E5"/>
    <w:rsid w:val="6CD61374"/>
    <w:rsid w:val="6CDBDC0E"/>
    <w:rsid w:val="6DD9A8F1"/>
    <w:rsid w:val="6EAA36B2"/>
    <w:rsid w:val="6F6B75F2"/>
    <w:rsid w:val="6FB2BA84"/>
    <w:rsid w:val="7008AD70"/>
    <w:rsid w:val="703C7324"/>
    <w:rsid w:val="710F8DB1"/>
    <w:rsid w:val="714A50AE"/>
    <w:rsid w:val="7185E6D3"/>
    <w:rsid w:val="736747C7"/>
    <w:rsid w:val="737407CF"/>
    <w:rsid w:val="7374A055"/>
    <w:rsid w:val="737B2905"/>
    <w:rsid w:val="73F721BD"/>
    <w:rsid w:val="7463153A"/>
    <w:rsid w:val="74B02BE4"/>
    <w:rsid w:val="750D572F"/>
    <w:rsid w:val="7547B6B6"/>
    <w:rsid w:val="75F07E9D"/>
    <w:rsid w:val="7722C9DD"/>
    <w:rsid w:val="77E86931"/>
    <w:rsid w:val="78360978"/>
    <w:rsid w:val="78D6D931"/>
    <w:rsid w:val="78DAD0C7"/>
    <w:rsid w:val="78F3A4DE"/>
    <w:rsid w:val="78F50BE1"/>
    <w:rsid w:val="7A0614E0"/>
    <w:rsid w:val="7A17E686"/>
    <w:rsid w:val="7A2EA03D"/>
    <w:rsid w:val="7A67068A"/>
    <w:rsid w:val="7A781570"/>
    <w:rsid w:val="7A8826BA"/>
    <w:rsid w:val="7A91EF39"/>
    <w:rsid w:val="7ADC91D5"/>
    <w:rsid w:val="7BA3F12E"/>
    <w:rsid w:val="7C912375"/>
    <w:rsid w:val="7C9C7523"/>
    <w:rsid w:val="7CCD5DD8"/>
    <w:rsid w:val="7D67766A"/>
    <w:rsid w:val="7D97F288"/>
    <w:rsid w:val="7D9F2675"/>
    <w:rsid w:val="7DCA9DAC"/>
    <w:rsid w:val="7E126AB6"/>
    <w:rsid w:val="7E1DF510"/>
    <w:rsid w:val="7E5AFB98"/>
    <w:rsid w:val="7E903D16"/>
    <w:rsid w:val="7E9AB2F2"/>
    <w:rsid w:val="7F0A6B3B"/>
    <w:rsid w:val="7F1D0D3A"/>
    <w:rsid w:val="7F94FF8C"/>
    <w:rsid w:val="7F9CED12"/>
    <w:rsid w:val="7FB01FE7"/>
    <w:rsid w:val="7FC4A04E"/>
    <w:rsid w:val="7FE86C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233B7"/>
  <w15:chartTrackingRefBased/>
  <w15:docId w15:val="{9F2114B1-EF23-4641-8C2B-E0BE934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93"/>
    <w:pPr>
      <w:spacing w:after="160" w:line="240" w:lineRule="auto"/>
    </w:pPr>
    <w:rPr>
      <w:rFonts w:ascii="Calibri" w:hAnsi="Calibri"/>
      <w:color w:val="000000" w:themeColor="text1"/>
    </w:rPr>
  </w:style>
  <w:style w:type="paragraph" w:styleId="Overskrift1">
    <w:name w:val="heading 1"/>
    <w:basedOn w:val="Normal"/>
    <w:next w:val="Normal"/>
    <w:link w:val="Overskrift1Tegn"/>
    <w:uiPriority w:val="9"/>
    <w:qFormat/>
    <w:rsid w:val="008949CB"/>
    <w:pPr>
      <w:keepNext/>
      <w:keepLines/>
      <w:spacing w:before="480" w:after="0"/>
      <w:outlineLvl w:val="0"/>
    </w:pPr>
    <w:rPr>
      <w:rFonts w:eastAsiaTheme="majorEastAsia" w:cstheme="majorBidi"/>
      <w:b/>
      <w:bCs/>
      <w:sz w:val="36"/>
      <w:szCs w:val="28"/>
    </w:rPr>
  </w:style>
  <w:style w:type="paragraph" w:styleId="Overskrift2">
    <w:name w:val="heading 2"/>
    <w:basedOn w:val="Normal"/>
    <w:next w:val="Normal"/>
    <w:link w:val="Overskrift2Tegn"/>
    <w:uiPriority w:val="9"/>
    <w:unhideWhenUsed/>
    <w:qFormat/>
    <w:rsid w:val="008949CB"/>
    <w:pPr>
      <w:keepNext/>
      <w:keepLines/>
      <w:spacing w:before="200" w:after="0"/>
      <w:outlineLvl w:val="1"/>
    </w:pPr>
    <w:rPr>
      <w:rFonts w:eastAsiaTheme="majorEastAsia" w:cstheme="majorBidi"/>
      <w:b/>
      <w:bCs/>
      <w:sz w:val="32"/>
      <w:szCs w:val="26"/>
    </w:rPr>
  </w:style>
  <w:style w:type="paragraph" w:styleId="Overskrift3">
    <w:name w:val="heading 3"/>
    <w:basedOn w:val="Normal"/>
    <w:next w:val="Normal"/>
    <w:link w:val="Overskrift3Tegn"/>
    <w:uiPriority w:val="9"/>
    <w:unhideWhenUsed/>
    <w:qFormat/>
    <w:rsid w:val="008949CB"/>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949CB"/>
    <w:rPr>
      <w:rFonts w:eastAsiaTheme="majorEastAsia" w:cstheme="majorBidi"/>
      <w:b/>
      <w:bCs/>
      <w:color w:val="000000" w:themeColor="text1"/>
      <w:sz w:val="36"/>
      <w:szCs w:val="28"/>
    </w:rPr>
  </w:style>
  <w:style w:type="character" w:customStyle="1" w:styleId="Overskrift2Tegn">
    <w:name w:val="Overskrift 2 Tegn"/>
    <w:basedOn w:val="Standardskriftforavsnitt"/>
    <w:link w:val="Overskrift2"/>
    <w:uiPriority w:val="9"/>
    <w:rsid w:val="008949CB"/>
    <w:rPr>
      <w:rFonts w:eastAsiaTheme="majorEastAsia" w:cstheme="majorBidi"/>
      <w:b/>
      <w:bCs/>
      <w:color w:val="000000" w:themeColor="text1"/>
      <w:sz w:val="32"/>
      <w:szCs w:val="26"/>
    </w:rPr>
  </w:style>
  <w:style w:type="paragraph" w:styleId="Tittel">
    <w:name w:val="Title"/>
    <w:basedOn w:val="Normal"/>
    <w:next w:val="Normal"/>
    <w:link w:val="TittelTegn"/>
    <w:uiPriority w:val="10"/>
    <w:rsid w:val="009B6F7A"/>
    <w:pPr>
      <w:pBdr>
        <w:bottom w:val="single" w:sz="8" w:space="4" w:color="26BCD2" w:themeColor="accent1"/>
      </w:pBdr>
      <w:spacing w:after="300"/>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ascii="Calibri" w:eastAsiaTheme="majorEastAsia" w:hAnsi="Calibri"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8949CB"/>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pPr>
  </w:style>
  <w:style w:type="character" w:customStyle="1" w:styleId="TopptekstTegn">
    <w:name w:val="Topptekst Tegn"/>
    <w:basedOn w:val="Standardskriftforavsnitt"/>
    <w:link w:val="Topptekst"/>
    <w:uiPriority w:val="99"/>
    <w:rsid w:val="000D14F6"/>
    <w:rPr>
      <w:rFonts w:ascii="Calibri" w:hAnsi="Calibri"/>
      <w:color w:val="000000" w:themeColor="text1"/>
    </w:rPr>
  </w:style>
  <w:style w:type="paragraph" w:styleId="Bunntekst">
    <w:name w:val="footer"/>
    <w:basedOn w:val="Normal"/>
    <w:link w:val="BunntekstTegn"/>
    <w:uiPriority w:val="99"/>
    <w:unhideWhenUsed/>
    <w:rsid w:val="000D14F6"/>
    <w:pPr>
      <w:tabs>
        <w:tab w:val="center" w:pos="4536"/>
        <w:tab w:val="right" w:pos="9072"/>
      </w:tabs>
      <w:spacing w:after="0"/>
    </w:pPr>
  </w:style>
  <w:style w:type="character" w:customStyle="1" w:styleId="BunntekstTegn">
    <w:name w:val="Bunntekst Tegn"/>
    <w:basedOn w:val="Standardskriftforavsnitt"/>
    <w:link w:val="Bunntekst"/>
    <w:uiPriority w:val="99"/>
    <w:rsid w:val="000D14F6"/>
    <w:rPr>
      <w:rFonts w:ascii="Calibri" w:hAnsi="Calibri"/>
      <w:color w:val="000000" w:themeColor="text1"/>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rPr>
      <w:sz w:val="20"/>
      <w:szCs w:val="20"/>
    </w:rPr>
  </w:style>
  <w:style w:type="character" w:customStyle="1" w:styleId="MerknadstekstTegn">
    <w:name w:val="Merknadstekst Tegn"/>
    <w:basedOn w:val="Standardskriftforavsnitt"/>
    <w:link w:val="Merknadstekst"/>
    <w:uiPriority w:val="99"/>
    <w:rsid w:val="002B6F97"/>
    <w:rPr>
      <w:rFonts w:ascii="Calibri" w:hAnsi="Calibri"/>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rFonts w:ascii="Calibri" w:hAnsi="Calibri"/>
      <w:b/>
      <w:bCs/>
      <w:color w:val="000000" w:themeColor="text1"/>
      <w:sz w:val="20"/>
      <w:szCs w:val="20"/>
    </w:rPr>
  </w:style>
  <w:style w:type="character" w:styleId="Ulstomtale">
    <w:name w:val="Unresolved Mention"/>
    <w:basedOn w:val="Standardskriftforavsnitt"/>
    <w:uiPriority w:val="99"/>
    <w:semiHidden/>
    <w:unhideWhenUsed/>
    <w:rsid w:val="00CC09B8"/>
    <w:rPr>
      <w:color w:val="808080"/>
      <w:shd w:val="clear" w:color="auto" w:fill="E6E6E6"/>
    </w:rPr>
  </w:style>
  <w:style w:type="character" w:styleId="Sidetall">
    <w:name w:val="page number"/>
    <w:basedOn w:val="Standardskriftforavsnitt"/>
    <w:uiPriority w:val="99"/>
    <w:semiHidden/>
    <w:unhideWhenUsed/>
    <w:rsid w:val="00567E75"/>
  </w:style>
  <w:style w:type="character" w:styleId="Omtale">
    <w:name w:val="Mention"/>
    <w:basedOn w:val="Standardskriftforavsnitt"/>
    <w:uiPriority w:val="99"/>
    <w:unhideWhenUsed/>
    <w:rsid w:val="008E4687"/>
    <w:rPr>
      <w:color w:val="2B579A"/>
      <w:shd w:val="clear" w:color="auto" w:fill="E6E6E6"/>
    </w:rPr>
  </w:style>
  <w:style w:type="character" w:customStyle="1" w:styleId="cf01">
    <w:name w:val="cf01"/>
    <w:basedOn w:val="Standardskriftforavsnitt"/>
    <w:rsid w:val="008E76F5"/>
    <w:rPr>
      <w:rFonts w:ascii="Segoe UI" w:hAnsi="Segoe UI" w:cs="Segoe UI" w:hint="default"/>
      <w:sz w:val="18"/>
      <w:szCs w:val="18"/>
    </w:rPr>
  </w:style>
  <w:style w:type="paragraph" w:customStyle="1" w:styleId="pf0">
    <w:name w:val="pf0"/>
    <w:basedOn w:val="Normal"/>
    <w:rsid w:val="008E76F5"/>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styleId="Revisjon">
    <w:name w:val="Revision"/>
    <w:hidden/>
    <w:uiPriority w:val="99"/>
    <w:semiHidden/>
    <w:rsid w:val="005C26C4"/>
    <w:pPr>
      <w:spacing w:after="0" w:line="240" w:lineRule="auto"/>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9082">
      <w:bodyDiv w:val="1"/>
      <w:marLeft w:val="0"/>
      <w:marRight w:val="0"/>
      <w:marTop w:val="0"/>
      <w:marBottom w:val="0"/>
      <w:divBdr>
        <w:top w:val="none" w:sz="0" w:space="0" w:color="auto"/>
        <w:left w:val="none" w:sz="0" w:space="0" w:color="auto"/>
        <w:bottom w:val="none" w:sz="0" w:space="0" w:color="auto"/>
        <w:right w:val="none" w:sz="0" w:space="0" w:color="auto"/>
      </w:divBdr>
    </w:div>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487013237">
      <w:bodyDiv w:val="1"/>
      <w:marLeft w:val="0"/>
      <w:marRight w:val="0"/>
      <w:marTop w:val="0"/>
      <w:marBottom w:val="0"/>
      <w:divBdr>
        <w:top w:val="none" w:sz="0" w:space="0" w:color="auto"/>
        <w:left w:val="none" w:sz="0" w:space="0" w:color="auto"/>
        <w:bottom w:val="none" w:sz="0" w:space="0" w:color="auto"/>
        <w:right w:val="none" w:sz="0" w:space="0" w:color="auto"/>
      </w:divBdr>
    </w:div>
    <w:div w:id="593245329">
      <w:bodyDiv w:val="1"/>
      <w:marLeft w:val="0"/>
      <w:marRight w:val="0"/>
      <w:marTop w:val="0"/>
      <w:marBottom w:val="0"/>
      <w:divBdr>
        <w:top w:val="none" w:sz="0" w:space="0" w:color="auto"/>
        <w:left w:val="none" w:sz="0" w:space="0" w:color="auto"/>
        <w:bottom w:val="none" w:sz="0" w:space="0" w:color="auto"/>
        <w:right w:val="none" w:sz="0" w:space="0" w:color="auto"/>
      </w:divBdr>
    </w:div>
    <w:div w:id="722606789">
      <w:bodyDiv w:val="1"/>
      <w:marLeft w:val="0"/>
      <w:marRight w:val="0"/>
      <w:marTop w:val="0"/>
      <w:marBottom w:val="0"/>
      <w:divBdr>
        <w:top w:val="none" w:sz="0" w:space="0" w:color="auto"/>
        <w:left w:val="none" w:sz="0" w:space="0" w:color="auto"/>
        <w:bottom w:val="none" w:sz="0" w:space="0" w:color="auto"/>
        <w:right w:val="none" w:sz="0" w:space="0" w:color="auto"/>
      </w:divBdr>
    </w:div>
    <w:div w:id="761611882">
      <w:bodyDiv w:val="1"/>
      <w:marLeft w:val="0"/>
      <w:marRight w:val="0"/>
      <w:marTop w:val="0"/>
      <w:marBottom w:val="0"/>
      <w:divBdr>
        <w:top w:val="none" w:sz="0" w:space="0" w:color="auto"/>
        <w:left w:val="none" w:sz="0" w:space="0" w:color="auto"/>
        <w:bottom w:val="none" w:sz="0" w:space="0" w:color="auto"/>
        <w:right w:val="none" w:sz="0" w:space="0" w:color="auto"/>
      </w:divBdr>
    </w:div>
    <w:div w:id="781146536">
      <w:bodyDiv w:val="1"/>
      <w:marLeft w:val="0"/>
      <w:marRight w:val="0"/>
      <w:marTop w:val="0"/>
      <w:marBottom w:val="0"/>
      <w:divBdr>
        <w:top w:val="none" w:sz="0" w:space="0" w:color="auto"/>
        <w:left w:val="none" w:sz="0" w:space="0" w:color="auto"/>
        <w:bottom w:val="none" w:sz="0" w:space="0" w:color="auto"/>
        <w:right w:val="none" w:sz="0" w:space="0" w:color="auto"/>
      </w:divBdr>
    </w:div>
    <w:div w:id="1089354554">
      <w:bodyDiv w:val="1"/>
      <w:marLeft w:val="0"/>
      <w:marRight w:val="0"/>
      <w:marTop w:val="0"/>
      <w:marBottom w:val="0"/>
      <w:divBdr>
        <w:top w:val="none" w:sz="0" w:space="0" w:color="auto"/>
        <w:left w:val="none" w:sz="0" w:space="0" w:color="auto"/>
        <w:bottom w:val="none" w:sz="0" w:space="0" w:color="auto"/>
        <w:right w:val="none" w:sz="0" w:space="0" w:color="auto"/>
      </w:divBdr>
    </w:div>
    <w:div w:id="1235970450">
      <w:bodyDiv w:val="1"/>
      <w:marLeft w:val="0"/>
      <w:marRight w:val="0"/>
      <w:marTop w:val="0"/>
      <w:marBottom w:val="0"/>
      <w:divBdr>
        <w:top w:val="none" w:sz="0" w:space="0" w:color="auto"/>
        <w:left w:val="none" w:sz="0" w:space="0" w:color="auto"/>
        <w:bottom w:val="none" w:sz="0" w:space="0" w:color="auto"/>
        <w:right w:val="none" w:sz="0" w:space="0" w:color="auto"/>
      </w:divBdr>
    </w:div>
    <w:div w:id="1323779476">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 w:id="1656446263">
      <w:bodyDiv w:val="1"/>
      <w:marLeft w:val="0"/>
      <w:marRight w:val="0"/>
      <w:marTop w:val="0"/>
      <w:marBottom w:val="0"/>
      <w:divBdr>
        <w:top w:val="none" w:sz="0" w:space="0" w:color="auto"/>
        <w:left w:val="none" w:sz="0" w:space="0" w:color="auto"/>
        <w:bottom w:val="none" w:sz="0" w:space="0" w:color="auto"/>
        <w:right w:val="none" w:sz="0" w:space="0" w:color="auto"/>
      </w:divBdr>
    </w:div>
    <w:div w:id="16707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sycnet.apa.org/doi/10.1191/1478088706qp063o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7FDBCB7F-DE5B-42FD-9C57-5F0CF36DBA10}">
    <t:Anchor>
      <t:Comment id="1507757231"/>
    </t:Anchor>
    <t:History>
      <t:Event id="{617455BD-4175-4EEA-8A91-66BCEF44CB39}" time="2020-10-13T11:34:11Z">
        <t:Attribution userId="S::ida.svege@dam.no::0c0b4105-2516-422c-ad76-c9038a55e353" userProvider="AD" userName="Ida Svege"/>
        <t:Anchor>
          <t:Comment id="1507757231"/>
        </t:Anchor>
        <t:Create/>
      </t:Event>
      <t:Event id="{3CE86585-99AC-4A53-B2F8-E5136E4AA0BE}" time="2020-10-13T11:34:11Z">
        <t:Attribution userId="S::ida.svege@dam.no::0c0b4105-2516-422c-ad76-c9038a55e353" userProvider="AD" userName="Ida Svege"/>
        <t:Anchor>
          <t:Comment id="1507757231"/>
        </t:Anchor>
        <t:Assign userId="S::Jan-Ole.Hesselberg@dam.no::60234508-1164-4f17-8028-66c99284bc79" userProvider="AD" userName="Jan-Ole Hesselberg"/>
      </t:Event>
      <t:Event id="{38DC247B-5399-4D4E-B61C-29FB8A3F10B7}" time="2020-10-13T11:34:11Z">
        <t:Attribution userId="S::ida.svege@dam.no::0c0b4105-2516-422c-ad76-c9038a55e353" userProvider="AD" userName="Ida Svege"/>
        <t:Anchor>
          <t:Comment id="1507757231"/>
        </t:Anchor>
        <t:SetTitle title="@Jan-Ole Hesselberg Måneder eller kvartaler?"/>
      </t:Event>
    </t:History>
  </t:Task>
</t:Task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57b2e8-5bfb-4c8e-b5b4-b5d7ad494392">
      <UserInfo>
        <DisplayName/>
        <AccountId xsi:nil="true"/>
        <AccountType/>
      </UserInfo>
    </SharedWithUsers>
    <lcf76f155ced4ddcb4097134ff3c332f xmlns="0ff8fcb9-b719-48db-a656-9b2625bfd3ee">
      <Terms xmlns="http://schemas.microsoft.com/office/infopath/2007/PartnerControls"/>
    </lcf76f155ced4ddcb4097134ff3c332f>
    <TaxCatchAll xmlns="4457b2e8-5bfb-4c8e-b5b4-b5d7ad4943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6051CD9E5F124188A3393E236D7B46" ma:contentTypeVersion="16" ma:contentTypeDescription="Opprett et nytt dokument." ma:contentTypeScope="" ma:versionID="c39fb879c0a37c5e8072fed8ebffc283">
  <xsd:schema xmlns:xsd="http://www.w3.org/2001/XMLSchema" xmlns:xs="http://www.w3.org/2001/XMLSchema" xmlns:p="http://schemas.microsoft.com/office/2006/metadata/properties" xmlns:ns2="0ff8fcb9-b719-48db-a656-9b2625bfd3ee" xmlns:ns3="4457b2e8-5bfb-4c8e-b5b4-b5d7ad494392" targetNamespace="http://schemas.microsoft.com/office/2006/metadata/properties" ma:root="true" ma:fieldsID="d4f30829624fb109f8b90aeb649cc060" ns2:_="" ns3:_="">
    <xsd:import namespace="0ff8fcb9-b719-48db-a656-9b2625bfd3ee"/>
    <xsd:import namespace="4457b2e8-5bfb-4c8e-b5b4-b5d7ad4943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8fcb9-b719-48db-a656-9b2625bfd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0f945264-40fb-4ae3-a836-1560f289429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7b2e8-5bfb-4c8e-b5b4-b5d7ad49439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a259292d-5e37-4eb4-aa31-2f70b74cf5d4}" ma:internalName="TaxCatchAll" ma:showField="CatchAllData" ma:web="4457b2e8-5bfb-4c8e-b5b4-b5d7ad4943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D959C-C813-451F-99E9-EA51AAC6789D}">
  <ds:schemaRefs>
    <ds:schemaRef ds:uri="http://schemas.microsoft.com/office/2006/metadata/properties"/>
    <ds:schemaRef ds:uri="http://schemas.microsoft.com/office/infopath/2007/PartnerControls"/>
    <ds:schemaRef ds:uri="4457b2e8-5bfb-4c8e-b5b4-b5d7ad494392"/>
    <ds:schemaRef ds:uri="0ff8fcb9-b719-48db-a656-9b2625bfd3ee"/>
  </ds:schemaRefs>
</ds:datastoreItem>
</file>

<file path=customXml/itemProps2.xml><?xml version="1.0" encoding="utf-8"?>
<ds:datastoreItem xmlns:ds="http://schemas.openxmlformats.org/officeDocument/2006/customXml" ds:itemID="{8E7ED4E0-0199-4595-B19D-FCB1AF04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8fcb9-b719-48db-a656-9b2625bfd3ee"/>
    <ds:schemaRef ds:uri="4457b2e8-5bfb-4c8e-b5b4-b5d7ad494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093F5-34E7-446D-96B3-FD4F6B3F9B9A}">
  <ds:schemaRefs>
    <ds:schemaRef ds:uri="http://schemas.openxmlformats.org/officeDocument/2006/bibliography"/>
  </ds:schemaRefs>
</ds:datastoreItem>
</file>

<file path=customXml/itemProps4.xml><?xml version="1.0" encoding="utf-8"?>
<ds:datastoreItem xmlns:ds="http://schemas.openxmlformats.org/officeDocument/2006/customXml" ds:itemID="{05F444B3-746D-4C97-8C4A-100C796A6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4603</Words>
  <Characters>24401</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28947</CharactersWithSpaces>
  <SharedDoc>false</SharedDoc>
  <HLinks>
    <vt:vector size="6" baseType="variant">
      <vt:variant>
        <vt:i4>131077</vt:i4>
      </vt:variant>
      <vt:variant>
        <vt:i4>0</vt:i4>
      </vt:variant>
      <vt:variant>
        <vt:i4>0</vt:i4>
      </vt:variant>
      <vt:variant>
        <vt:i4>5</vt:i4>
      </vt:variant>
      <vt:variant>
        <vt:lpwstr>https://psycnet.apa.org/doi/10.1191/1478088706qp063oa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Karl Johan Johansen</cp:lastModifiedBy>
  <cp:revision>2</cp:revision>
  <cp:lastPrinted>2023-03-09T16:24:00Z</cp:lastPrinted>
  <dcterms:created xsi:type="dcterms:W3CDTF">2023-03-22T08:51:00Z</dcterms:created>
  <dcterms:modified xsi:type="dcterms:W3CDTF">2023-03-22T08:51:00Z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0x010100486051CD9E5F124188A3393E236D7B46</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